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92" w:rsidRPr="00685092" w:rsidRDefault="00685092" w:rsidP="00685092">
      <w:pPr>
        <w:shd w:val="clear" w:color="auto" w:fill="FFFFFF"/>
        <w:spacing w:before="300" w:after="150" w:line="276" w:lineRule="atLeast"/>
        <w:outlineLvl w:val="0"/>
        <w:rPr>
          <w:rFonts w:ascii="inherit" w:eastAsia="Times New Roman" w:hAnsi="inherit" w:cs="Tahoma"/>
          <w:b/>
          <w:bCs/>
          <w:color w:val="0085CB"/>
          <w:kern w:val="36"/>
          <w:sz w:val="45"/>
          <w:szCs w:val="45"/>
          <w:lang w:eastAsia="cs-CZ"/>
        </w:rPr>
      </w:pPr>
      <w:r w:rsidRPr="00685092">
        <w:rPr>
          <w:rFonts w:ascii="inherit" w:eastAsia="Times New Roman" w:hAnsi="inherit" w:cs="Tahoma"/>
          <w:b/>
          <w:bCs/>
          <w:color w:val="0085CB"/>
          <w:kern w:val="36"/>
          <w:sz w:val="45"/>
          <w:szCs w:val="45"/>
          <w:lang w:eastAsia="cs-CZ"/>
        </w:rPr>
        <w:t>Divadelní benefice pro pěstouny</w:t>
      </w:r>
    </w:p>
    <w:p w:rsidR="00685092" w:rsidRPr="00685092" w:rsidRDefault="00685092" w:rsidP="00685092">
      <w:pPr>
        <w:shd w:val="clear" w:color="auto" w:fill="FFFFFF"/>
        <w:spacing w:before="150" w:after="600" w:line="360" w:lineRule="atLeast"/>
        <w:rPr>
          <w:rFonts w:ascii="Tahoma" w:eastAsia="Times New Roman" w:hAnsi="Tahoma" w:cs="Tahoma"/>
          <w:color w:val="2A2A2A"/>
          <w:sz w:val="24"/>
          <w:szCs w:val="24"/>
          <w:lang w:eastAsia="cs-CZ"/>
        </w:rPr>
      </w:pPr>
      <w:r w:rsidRPr="00685092">
        <w:rPr>
          <w:rFonts w:ascii="Tahoma" w:eastAsia="Times New Roman" w:hAnsi="Tahoma" w:cs="Tahoma"/>
          <w:color w:val="2A2A2A"/>
          <w:sz w:val="24"/>
          <w:szCs w:val="24"/>
          <w:lang w:eastAsia="cs-CZ"/>
        </w:rPr>
        <w:t>Litoměřice – 19. – 21. října 2012 v Divadle K. H. Máchy v Litoměřicích deset ochotnických divadelních souborů uvede deset představení různých žánrů v rámci 3. ročníku Divadelní benefice pořádané pro podporu dětí v adoptivní a pěstounské péči.</w:t>
      </w:r>
    </w:p>
    <w:p w:rsidR="00685092" w:rsidRPr="00685092" w:rsidRDefault="00685092" w:rsidP="00685092">
      <w:pPr>
        <w:shd w:val="clear" w:color="auto" w:fill="EEEEEE"/>
        <w:spacing w:after="0" w:line="315" w:lineRule="atLeast"/>
        <w:jc w:val="center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685092">
        <w:rPr>
          <w:rFonts w:ascii="Tahoma" w:eastAsia="Times New Roman" w:hAnsi="Tahoma" w:cs="Tahoma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Sváťa a jeho marionety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áťa a jeho marionety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92" w:rsidRPr="00685092" w:rsidRDefault="00685092" w:rsidP="00685092">
      <w:pPr>
        <w:shd w:val="clear" w:color="auto" w:fill="FFFFFF"/>
        <w:spacing w:before="30" w:after="150" w:line="240" w:lineRule="auto"/>
        <w:rPr>
          <w:rFonts w:ascii="Tahoma" w:eastAsia="Times New Roman" w:hAnsi="Tahoma" w:cs="Tahoma"/>
          <w:color w:val="6C6C6C"/>
          <w:sz w:val="20"/>
          <w:szCs w:val="20"/>
          <w:lang w:eastAsia="cs-CZ"/>
        </w:rPr>
      </w:pPr>
      <w:r w:rsidRPr="00685092">
        <w:rPr>
          <w:rFonts w:ascii="Tahoma" w:eastAsia="Times New Roman" w:hAnsi="Tahoma" w:cs="Tahoma"/>
          <w:color w:val="6C6C6C"/>
          <w:sz w:val="20"/>
          <w:szCs w:val="20"/>
          <w:lang w:eastAsia="cs-CZ"/>
        </w:rPr>
        <w:t xml:space="preserve">Sváťa a jeho </w:t>
      </w:r>
      <w:proofErr w:type="spellStart"/>
      <w:r w:rsidRPr="00685092">
        <w:rPr>
          <w:rFonts w:ascii="Tahoma" w:eastAsia="Times New Roman" w:hAnsi="Tahoma" w:cs="Tahoma"/>
          <w:color w:val="6C6C6C"/>
          <w:sz w:val="20"/>
          <w:szCs w:val="20"/>
          <w:lang w:eastAsia="cs-CZ"/>
        </w:rPr>
        <w:t>marionety.</w:t>
      </w:r>
      <w:r w:rsidRPr="00685092">
        <w:rPr>
          <w:rFonts w:ascii="Tahoma" w:eastAsia="Times New Roman" w:hAnsi="Tahoma" w:cs="Tahoma"/>
          <w:color w:val="B9B9B9"/>
          <w:sz w:val="20"/>
          <w:szCs w:val="20"/>
          <w:lang w:eastAsia="cs-CZ"/>
        </w:rPr>
        <w:t>Autor</w:t>
      </w:r>
      <w:proofErr w:type="spellEnd"/>
      <w:r w:rsidRPr="00685092">
        <w:rPr>
          <w:rFonts w:ascii="Tahoma" w:eastAsia="Times New Roman" w:hAnsi="Tahoma" w:cs="Tahoma"/>
          <w:color w:val="B9B9B9"/>
          <w:sz w:val="20"/>
          <w:szCs w:val="20"/>
          <w:lang w:eastAsia="cs-CZ"/>
        </w:rPr>
        <w:t>: </w:t>
      </w:r>
      <w:r w:rsidRPr="00685092">
        <w:rPr>
          <w:rFonts w:ascii="Tahoma" w:eastAsia="Times New Roman" w:hAnsi="Tahoma" w:cs="Tahoma"/>
          <w:color w:val="6C6C6C"/>
          <w:sz w:val="20"/>
          <w:szCs w:val="20"/>
          <w:lang w:eastAsia="cs-CZ"/>
        </w:rPr>
        <w:t>Deník/Karel Pech</w:t>
      </w:r>
    </w:p>
    <w:p w:rsidR="00685092" w:rsidRPr="00685092" w:rsidRDefault="00685092" w:rsidP="00685092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Jako v ročnících minulých i letos proběhne několik divadelních kusů, jimiž se představí deset ochotnických souborů našeho kraje – pořadatelské HHD, </w:t>
      </w:r>
      <w:proofErr w:type="spellStart"/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Li</w:t>
      </w:r>
      <w:proofErr w:type="spellEnd"/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-Di – Litoměřice, Pik-Art Úštěk, </w:t>
      </w:r>
      <w:proofErr w:type="spellStart"/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Rádobydivadlo</w:t>
      </w:r>
      <w:proofErr w:type="spellEnd"/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Klapý, DS Scéna Libochovice, Nové divadlo Mělník, DS 4 pod peřinou – Teplice, DS Karel Čapek – Děčín, DS Černá ovce – Radotín, DS </w:t>
      </w:r>
      <w:proofErr w:type="spellStart"/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Počerníčci</w:t>
      </w:r>
      <w:proofErr w:type="spellEnd"/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Horní Počernice a zahajovat bude Sváťovo </w:t>
      </w:r>
      <w:proofErr w:type="spellStart"/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dividlo</w:t>
      </w:r>
      <w:proofErr w:type="spellEnd"/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.</w:t>
      </w:r>
    </w:p>
    <w:p w:rsidR="00685092" w:rsidRPr="00685092" w:rsidRDefault="00685092" w:rsidP="00685092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Divadelní soubory dospělé, ale i dětské, s letitou tradicí, ale i nověji založené. Stejně tak žánrová škála je pestrá – od hudební pohádky, veršované frašky, přes hořkou komedii, Čechovovy aktovky až po psychologické drama či příběh až hororově laděný.</w:t>
      </w:r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 xml:space="preserve">Divadelní benefiční festival zaštiťuje svou patronací režisérka, scénáristka, hudebnice a také „náhradní" matka dvou osvojených dětí Alice </w:t>
      </w:r>
      <w:proofErr w:type="spellStart"/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Nellis</w:t>
      </w:r>
      <w:proofErr w:type="spellEnd"/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, která je patronkou Centra pro NRP.</w:t>
      </w:r>
    </w:p>
    <w:p w:rsidR="00685092" w:rsidRPr="00685092" w:rsidRDefault="00685092" w:rsidP="00685092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lastRenderedPageBreak/>
        <w:t>Náhradní rodinná péče je forma péče o dítě, které je vychováváno jinými než biologickými rodiči, tzv. „náhradními" rodiči. Není to forma neznámá, ale také není vždy jednoduchá. Možná ne každý si uvědomí, že děti v NRP mají častěji problémy ve škole – poruchy učení, pozornosti, mívají narušený či opožděný vývoj, problémy v kolektivu apod.</w:t>
      </w:r>
    </w:p>
    <w:p w:rsidR="00685092" w:rsidRPr="00685092" w:rsidRDefault="00685092" w:rsidP="00685092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V roce 2006 bylo založeno nynější Centrum pro NRP s úmyslem pomoci rodinám s dětmi v osvojení (adopci) a pěstounské péči, které od té doby podporuje rodiny od samého počátku přijetí dítěte až do jeho dospělosti. Kromě poradenství nabízí Centrum pro NRP i další služby, vzdělává nejen osvojitele a pěstouny, ale také odbornou veřejnost, organizuje skupinová setkání náhradních rodičů, víkendové pobyty, zajišťuje </w:t>
      </w:r>
      <w:hyperlink r:id="rId6" w:tgtFrame="_blank" w:history="1">
        <w:r w:rsidRPr="00685092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cs-CZ"/>
          </w:rPr>
          <w:t>asistenci</w:t>
        </w:r>
      </w:hyperlink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 ve školách, doučování dětí aj.</w:t>
      </w:r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 xml:space="preserve">Podpořit výše zmíněné snahy a pomoci dobré věci napadlo principála HHD Romana </w:t>
      </w:r>
      <w:proofErr w:type="spellStart"/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Munčinského</w:t>
      </w:r>
      <w:proofErr w:type="spellEnd"/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před více než dvěma </w:t>
      </w:r>
      <w:hyperlink r:id="rId7" w:tgtFrame="_blank" w:history="1">
        <w:r w:rsidRPr="00685092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cs-CZ"/>
          </w:rPr>
          <w:t>lety</w:t>
        </w:r>
      </w:hyperlink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, kdy s Centrem pro NRP započala spolupráce při organizování 1. Divadelní benefice, jejíž výtěžek byl tehdy určen na </w:t>
      </w:r>
      <w:hyperlink r:id="rId8" w:tgtFrame="_blank" w:history="1">
        <w:r w:rsidRPr="00685092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cs-CZ"/>
          </w:rPr>
          <w:t>sportovní potřeby</w:t>
        </w:r>
      </w:hyperlink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 a další </w:t>
      </w:r>
      <w:proofErr w:type="spellStart"/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vybavení</w:t>
      </w:r>
      <w:hyperlink r:id="rId9" w:tgtFrame="_blank" w:history="1">
        <w:r w:rsidRPr="00685092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cs-CZ"/>
          </w:rPr>
          <w:t>pro</w:t>
        </w:r>
        <w:proofErr w:type="spellEnd"/>
        <w:r w:rsidRPr="00685092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cs-CZ"/>
          </w:rPr>
          <w:t xml:space="preserve"> děti</w:t>
        </w:r>
      </w:hyperlink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 v „náhradních" rodinách. Zdařilý počin dal podnět k uspořádání 2. ročníku, který byl více než dvojnásobně úspěšný a pomohl rodinám financovat např. školné pro děti v uměleckých a jazykových školách, volnočasové aktivity sportovního charakteru, skauting apod. Nečekaný výtěžek 56 tisíc korun velice mile překvapil a jen podpořil již započatou tradici.</w:t>
      </w:r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„Cílem benefičního divadelního festivalu je zviditelnit problematiku náhradního rodičovství a ocenit práci rodičů, kteří pomáhají opuštěným dětem a zároveň prostřednictvím amatérských souborů přiblížit veřejnosti divadlo a v neposlední řadě pobavit diváky" uvádí Margita Šantavá, vedoucí Centra pro NRP v Litoměřicích.</w:t>
      </w:r>
    </w:p>
    <w:p w:rsidR="00685092" w:rsidRPr="00685092" w:rsidRDefault="00685092" w:rsidP="00685092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Vytyčený cíl se bezesporu daří plnit a baví se dospělí diváci i děti. Ve stejném duchu bude i letošní 3. ročník, na který se už těší po předchozích veskrze pozitivních zkušenostech zasvěcení účastníci ať už z řad diváků či účinkujících.</w:t>
      </w:r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Výtěžek 3. Divadelní benefice je plánován na podporu </w:t>
      </w:r>
      <w:hyperlink r:id="rId10" w:tgtFrame="_blank" w:history="1">
        <w:r w:rsidRPr="00685092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cs-CZ"/>
          </w:rPr>
          <w:t>vzdělávání</w:t>
        </w:r>
      </w:hyperlink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 dětí v osvojitelských a pěstounských rodinách – na službu doučování .</w:t>
      </w:r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Jak již bylo zmíněno, děti přicházející do náhradní rodinné péče mají častěji problémy ve škole, trpí  poruchami učení, pozornosti, mohou mít potíže s navazováním vztahů, mají nižší sebevědomí aj. Do pěstounských rodin jsou přijímány i děti se zdravotním postižením.</w:t>
      </w:r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Poptávka po </w:t>
      </w:r>
      <w:hyperlink r:id="rId11" w:tgtFrame="_blank" w:history="1">
        <w:r w:rsidRPr="00685092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cs-CZ"/>
          </w:rPr>
          <w:t>službě</w:t>
        </w:r>
      </w:hyperlink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 doučování vzešla od samotných rodičů, kteří postrádali pomoc s řešením výukových problémů dětí. Škola přináší mnohdy složité situace a každodenní příprava do školy bývá nejen časově velmi náročná. Služba doučování probíhá od roku 2007 a ročně ji využívá více než čtyřicet dětí, kterým pomáhá zlepšit školní výsledky, zmírňuje výukové problémy, zkvalitňuje spolupráci se školou, motivuje děti ke vzdělání, posiluje jejich sebevědomí a šance na budoucí profesní uplatnění. Velkou vzpruhou je také pro rodiče, kterým odlehčí s plněním části povinností a starostí, které převyšují běžný standard.</w:t>
      </w:r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 xml:space="preserve">Doučování je služba dlouhodobá,  pro rodiny bezplatná a pro děti opravdu potřebná, a proto si zaslouží podporu. Nyní se nabízí příležitost, kdy můžete pomoci a ještě se přitom výsostně </w:t>
      </w:r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lastRenderedPageBreak/>
        <w:t>pobavit.</w:t>
      </w:r>
      <w:r w:rsidRPr="00685092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Zdroj: http://litomericky.denik.cz/zpravy_region/divadelni-benefice-pro-pestouny-20121015.html</w:t>
      </w:r>
    </w:p>
    <w:p w:rsidR="00076375" w:rsidRDefault="00076375">
      <w:bookmarkStart w:id="0" w:name="_GoBack"/>
      <w:bookmarkEnd w:id="0"/>
    </w:p>
    <w:sectPr w:rsidR="0007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2"/>
    <w:rsid w:val="00076375"/>
    <w:rsid w:val="0068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0A988-C3F9-452E-B9F5-BB46108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85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50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v3-clanek-perex">
    <w:name w:val="dv3-clanek-perex"/>
    <w:basedOn w:val="Normln"/>
    <w:rsid w:val="0068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85092"/>
    <w:rPr>
      <w:color w:val="0000FF"/>
      <w:u w:val="single"/>
    </w:rPr>
  </w:style>
  <w:style w:type="paragraph" w:customStyle="1" w:styleId="dv3-clanek-img-popis">
    <w:name w:val="dv3-clanek-img-popis"/>
    <w:basedOn w:val="Normln"/>
    <w:rsid w:val="0068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85092"/>
  </w:style>
  <w:style w:type="paragraph" w:styleId="Normlnweb">
    <w:name w:val="Normal (Web)"/>
    <w:basedOn w:val="Normln"/>
    <w:uiPriority w:val="99"/>
    <w:semiHidden/>
    <w:unhideWhenUsed/>
    <w:rsid w:val="0068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96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vvbox.cz/vv_show_url.php?idk=90743&amp;idc=2933721&amp;ids=10955&amp;idp=87227&amp;url=http%3A%2F%2Fwww.sportovniobchod.cz%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.vvbox.cz/vv_show_url.php?idk=90997&amp;idc=2933721&amp;ids=2047&amp;idp=86339&amp;url=http%3A%2F%2Fwww.letuska.cz%2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.vvbox.cz/vv_show_url.php?idk=90327&amp;idc=2933721&amp;ids=10023&amp;idp=86771&amp;url=http%3A%2F%2Fwww.auto-care.cz%2F%3Futm_source%3Dden%25C3%25ADk.cz%26utm_medium%3Dintext%26utm_campaign%3DDen%25C3%25ADk.cz%2520-%2520intext%2520ro%25C4%258Dn%25C3%25AD" TargetMode="External"/><Relationship Id="rId11" Type="http://schemas.openxmlformats.org/officeDocument/2006/relationships/hyperlink" Target="http://d.vvbox.cz/vv_show_url.php?idk=90055&amp;idc=2933721&amp;ids=5618&amp;idp=86419&amp;url=http%3A%2F%2Fwww.hgs.cz%2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.vvbox.cz/vv_show_url.php?idk=90431&amp;idc=2933721&amp;ids=633&amp;idp=86903&amp;url=http%3A%2F%2Fwww.baspartner.com%2F%3Finvicode%3De7a47ab40d8d%26utm_campaign%3Dam_kw_04-2015-2016_vzdelavani%26utm_medium%3Dreferral%26utm_source%3Damkw" TargetMode="External"/><Relationship Id="rId4" Type="http://schemas.openxmlformats.org/officeDocument/2006/relationships/hyperlink" Target="http://litomericky.denik.cz/galerie/foto.html?mm=svatovo-dividlo-galerie-loutek-5" TargetMode="External"/><Relationship Id="rId9" Type="http://schemas.openxmlformats.org/officeDocument/2006/relationships/hyperlink" Target="http://d.vvbox.cz/vv_show_url.php?idk=90848&amp;idc=2933721&amp;ids=6457&amp;idp=87328&amp;url=http%3A%2F%2Ftinky.cz%2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Dáša</cp:lastModifiedBy>
  <cp:revision>1</cp:revision>
  <dcterms:created xsi:type="dcterms:W3CDTF">2016-02-02T08:09:00Z</dcterms:created>
  <dcterms:modified xsi:type="dcterms:W3CDTF">2016-02-02T08:10:00Z</dcterms:modified>
</cp:coreProperties>
</file>