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95" w:rsidRPr="00307C2E" w:rsidRDefault="00160195" w:rsidP="00307C2E">
      <w:pPr>
        <w:pStyle w:val="Nadpisobsahu"/>
        <w:rPr>
          <w:rFonts w:ascii="Century Gothic" w:hAnsi="Century Gothic"/>
          <w:color w:val="auto"/>
        </w:rPr>
      </w:pPr>
      <w:r w:rsidRPr="00307C2E">
        <w:rPr>
          <w:rFonts w:ascii="Century Gothic" w:hAnsi="Century Gothic"/>
          <w:color w:val="auto"/>
        </w:rPr>
        <w:t>Obsah</w:t>
      </w:r>
    </w:p>
    <w:p w:rsidR="0071493D" w:rsidRDefault="00C34D1F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r w:rsidRPr="00C34D1F">
        <w:fldChar w:fldCharType="begin"/>
      </w:r>
      <w:r w:rsidR="00160195">
        <w:instrText xml:space="preserve"> TOC \o "1-3" \h \z \u </w:instrText>
      </w:r>
      <w:r w:rsidRPr="00C34D1F">
        <w:fldChar w:fldCharType="separate"/>
      </w:r>
      <w:hyperlink w:anchor="_Toc449432668" w:history="1">
        <w:r w:rsidR="0071493D" w:rsidRPr="00F27564">
          <w:rPr>
            <w:rStyle w:val="Hypertextovodkaz"/>
            <w:noProof/>
          </w:rPr>
          <w:t>15.1 OBECNÁ USTANOVENÍ</w:t>
        </w:r>
        <w:r w:rsidR="007149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493D">
          <w:rPr>
            <w:noProof/>
            <w:webHidden/>
          </w:rPr>
          <w:instrText xml:space="preserve"> PAGEREF _Toc449432668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93D"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71493D" w:rsidRDefault="00C34D1F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49432669" w:history="1">
        <w:r w:rsidR="0071493D" w:rsidRPr="00F27564">
          <w:rPr>
            <w:rStyle w:val="Hypertextovodkaz"/>
            <w:noProof/>
          </w:rPr>
          <w:t>15.2 NOUZOVÉ A HAVARIJNÍ SITUACE</w:t>
        </w:r>
        <w:r w:rsidR="007149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493D">
          <w:rPr>
            <w:noProof/>
            <w:webHidden/>
          </w:rPr>
          <w:instrText xml:space="preserve"> PAGEREF _Toc449432669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93D"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71493D" w:rsidRDefault="00C34D1F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49432670" w:history="1">
        <w:r w:rsidR="0071493D" w:rsidRPr="00F27564">
          <w:rPr>
            <w:rStyle w:val="Hypertextovodkaz"/>
            <w:noProof/>
          </w:rPr>
          <w:t>15.3 SITUACE HROMADNÉHO OHROŽENÍ</w:t>
        </w:r>
        <w:r w:rsidR="007149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493D">
          <w:rPr>
            <w:noProof/>
            <w:webHidden/>
          </w:rPr>
          <w:instrText xml:space="preserve"> PAGEREF _Toc449432670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93D"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71493D" w:rsidRDefault="00C34D1F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49432671" w:history="1">
        <w:r w:rsidR="0071493D" w:rsidRPr="00F27564">
          <w:rPr>
            <w:rStyle w:val="Hypertextovodkaz"/>
            <w:noProof/>
          </w:rPr>
          <w:t>15.4 RIZIKOVÉ SITUACE - SITUACE BEZPEČNOSTNÍHO OHROŽENÍ ORGANIZACE ČI JEJÍHO ZAMĚSTNANCE</w:t>
        </w:r>
        <w:r w:rsidR="007149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493D">
          <w:rPr>
            <w:noProof/>
            <w:webHidden/>
          </w:rPr>
          <w:instrText xml:space="preserve"> PAGEREF _Toc449432671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93D"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71493D" w:rsidRDefault="00C34D1F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49432672" w:history="1">
        <w:r w:rsidR="0071493D" w:rsidRPr="00F27564">
          <w:rPr>
            <w:rStyle w:val="Hypertextovodkaz"/>
            <w:noProof/>
          </w:rPr>
          <w:t>15.4.1 Ohrožení ze strany klienta či návštěvníka</w:t>
        </w:r>
        <w:r w:rsidR="007149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493D">
          <w:rPr>
            <w:noProof/>
            <w:webHidden/>
          </w:rPr>
          <w:instrText xml:space="preserve"> PAGEREF _Toc449432672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93D"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71493D" w:rsidRDefault="00C34D1F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49432673" w:history="1">
        <w:r w:rsidR="0071493D" w:rsidRPr="00F27564">
          <w:rPr>
            <w:rStyle w:val="Hypertextovodkaz"/>
            <w:noProof/>
            <w:lang w:eastAsia="cs-CZ"/>
          </w:rPr>
          <w:t>15.4.2 Úraz pracovníka nebo klienta</w:t>
        </w:r>
        <w:r w:rsidR="007149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493D">
          <w:rPr>
            <w:noProof/>
            <w:webHidden/>
          </w:rPr>
          <w:instrText xml:space="preserve"> PAGEREF _Toc449432673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93D"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71493D" w:rsidRDefault="00C34D1F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49432674" w:history="1">
        <w:r w:rsidR="0071493D" w:rsidRPr="00F27564">
          <w:rPr>
            <w:rStyle w:val="Hypertextovodkaz"/>
            <w:noProof/>
            <w:lang w:eastAsia="cs-CZ"/>
          </w:rPr>
          <w:t>15.4.3 Akutní zhoršení zdravotního stavu klienta v průběhu konzultace</w:t>
        </w:r>
        <w:r w:rsidR="007149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493D">
          <w:rPr>
            <w:noProof/>
            <w:webHidden/>
          </w:rPr>
          <w:instrText xml:space="preserve"> PAGEREF _Toc449432674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93D"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71493D" w:rsidRDefault="00C34D1F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49432675" w:history="1">
        <w:r w:rsidR="0071493D" w:rsidRPr="00F27564">
          <w:rPr>
            <w:rStyle w:val="Hypertextovodkaz"/>
            <w:noProof/>
            <w:lang w:eastAsia="cs-CZ"/>
          </w:rPr>
          <w:t>15.4.4 Úmrtí klienta, návštěvníka nebo pracovníka</w:t>
        </w:r>
        <w:r w:rsidR="007149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493D">
          <w:rPr>
            <w:noProof/>
            <w:webHidden/>
          </w:rPr>
          <w:instrText xml:space="preserve"> PAGEREF _Toc449432675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93D"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71493D" w:rsidRDefault="00C34D1F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49432676" w:history="1">
        <w:r w:rsidR="0071493D" w:rsidRPr="00F27564">
          <w:rPr>
            <w:rStyle w:val="Hypertextovodkaz"/>
            <w:noProof/>
            <w:lang w:eastAsia="cs-CZ"/>
          </w:rPr>
          <w:t xml:space="preserve">15.5 </w:t>
        </w:r>
        <w:r w:rsidR="0071493D" w:rsidRPr="00F27564">
          <w:rPr>
            <w:rStyle w:val="Hypertextovodkaz"/>
            <w:noProof/>
          </w:rPr>
          <w:t>OMEZENÍ PROVOZU PRACOVIŠTĚ</w:t>
        </w:r>
        <w:r w:rsidR="007149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493D">
          <w:rPr>
            <w:noProof/>
            <w:webHidden/>
          </w:rPr>
          <w:instrText xml:space="preserve"> PAGEREF _Toc449432676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93D"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71493D" w:rsidRDefault="00C34D1F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49432677" w:history="1">
        <w:r w:rsidR="0071493D" w:rsidRPr="00F27564">
          <w:rPr>
            <w:rStyle w:val="Hypertextovodkaz"/>
            <w:noProof/>
          </w:rPr>
          <w:t>15.6 SPRÁVNÁ VOLÁNÍ NA NOUZOVÁ TELEFONNÍ ČÍSLA 112, 150, 155, 156, 158</w:t>
        </w:r>
        <w:r w:rsidR="007149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493D">
          <w:rPr>
            <w:noProof/>
            <w:webHidden/>
          </w:rPr>
          <w:instrText xml:space="preserve"> PAGEREF _Toc449432677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93D"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71493D" w:rsidRDefault="00C34D1F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49432678" w:history="1">
        <w:r w:rsidR="0071493D" w:rsidRPr="00F27564">
          <w:rPr>
            <w:rStyle w:val="Hypertextovodkaz"/>
            <w:noProof/>
          </w:rPr>
          <w:t>Evropská tísňová linka 112</w:t>
        </w:r>
        <w:r w:rsidR="007149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493D">
          <w:rPr>
            <w:noProof/>
            <w:webHidden/>
          </w:rPr>
          <w:instrText xml:space="preserve"> PAGEREF _Toc449432678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93D"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71493D" w:rsidRDefault="00C34D1F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49432679" w:history="1">
        <w:r w:rsidR="0071493D" w:rsidRPr="00F27564">
          <w:rPr>
            <w:rStyle w:val="Hypertextovodkaz"/>
            <w:noProof/>
          </w:rPr>
          <w:t>Rozhovor s operátorkou či operátorem tísňové linky</w:t>
        </w:r>
        <w:r w:rsidR="007149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493D">
          <w:rPr>
            <w:noProof/>
            <w:webHidden/>
          </w:rPr>
          <w:instrText xml:space="preserve"> PAGEREF _Toc449432679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93D"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160195" w:rsidRDefault="00C34D1F">
      <w:pPr>
        <w:rPr>
          <w:b/>
          <w:bCs/>
        </w:rPr>
      </w:pPr>
      <w:r>
        <w:rPr>
          <w:b/>
          <w:bCs/>
        </w:rPr>
        <w:fldChar w:fldCharType="end"/>
      </w:r>
    </w:p>
    <w:p w:rsidR="00160195" w:rsidRDefault="00160195">
      <w:pPr>
        <w:rPr>
          <w:b/>
          <w:bCs/>
        </w:rPr>
      </w:pPr>
    </w:p>
    <w:p w:rsidR="00160195" w:rsidRDefault="00160195">
      <w:pPr>
        <w:rPr>
          <w:b/>
          <w:bCs/>
        </w:rPr>
      </w:pPr>
    </w:p>
    <w:p w:rsidR="00160195" w:rsidRDefault="00160195">
      <w:pPr>
        <w:rPr>
          <w:b/>
          <w:bCs/>
        </w:rPr>
      </w:pPr>
    </w:p>
    <w:p w:rsidR="00160195" w:rsidRDefault="00160195">
      <w:pPr>
        <w:rPr>
          <w:b/>
          <w:bCs/>
        </w:rPr>
      </w:pPr>
    </w:p>
    <w:p w:rsidR="00160195" w:rsidRDefault="00160195">
      <w:pPr>
        <w:rPr>
          <w:b/>
          <w:bCs/>
        </w:rPr>
      </w:pPr>
    </w:p>
    <w:p w:rsidR="00160195" w:rsidRDefault="00160195">
      <w:pPr>
        <w:rPr>
          <w:b/>
          <w:bCs/>
        </w:rPr>
      </w:pPr>
    </w:p>
    <w:p w:rsidR="00160195" w:rsidRDefault="00160195">
      <w:pPr>
        <w:rPr>
          <w:b/>
          <w:bCs/>
        </w:rPr>
      </w:pPr>
    </w:p>
    <w:p w:rsidR="00160195" w:rsidRDefault="00160195">
      <w:pPr>
        <w:rPr>
          <w:b/>
          <w:bCs/>
        </w:rPr>
      </w:pPr>
    </w:p>
    <w:p w:rsidR="00160195" w:rsidRDefault="00160195">
      <w:pPr>
        <w:rPr>
          <w:b/>
          <w:bCs/>
        </w:rPr>
      </w:pPr>
    </w:p>
    <w:p w:rsidR="00160195" w:rsidRDefault="00160195">
      <w:pPr>
        <w:rPr>
          <w:b/>
          <w:bCs/>
        </w:rPr>
      </w:pPr>
    </w:p>
    <w:p w:rsidR="00160195" w:rsidRDefault="00160195"/>
    <w:p w:rsidR="00160195" w:rsidRDefault="00160195" w:rsidP="00160195"/>
    <w:p w:rsidR="00265B71" w:rsidRPr="00160195" w:rsidRDefault="00265B71" w:rsidP="00265B71">
      <w:pPr>
        <w:pStyle w:val="Nadpis1"/>
        <w:rPr>
          <w:rFonts w:ascii="Century Gothic" w:hAnsi="Century Gothic"/>
        </w:rPr>
      </w:pPr>
      <w:bookmarkStart w:id="0" w:name="_Toc449432668"/>
      <w:r w:rsidRPr="00160195">
        <w:rPr>
          <w:rFonts w:ascii="Century Gothic" w:hAnsi="Century Gothic"/>
        </w:rPr>
        <w:lastRenderedPageBreak/>
        <w:t>15.1 OBECNÁ USTANOVENÍ</w:t>
      </w:r>
      <w:bookmarkEnd w:id="0"/>
    </w:p>
    <w:p w:rsidR="007D1FF2" w:rsidRDefault="00265B71" w:rsidP="00265B71">
      <w:pPr>
        <w:jc w:val="both"/>
        <w:rPr>
          <w:szCs w:val="20"/>
        </w:rPr>
      </w:pPr>
      <w:r w:rsidRPr="00160195">
        <w:rPr>
          <w:szCs w:val="20"/>
        </w:rPr>
        <w:t xml:space="preserve">Nouzová a havarijní situace je mimořádná událost, která zásadně vybočuje z běžného průběhu služeb. O každé mimořádné události </w:t>
      </w:r>
      <w:r w:rsidR="007D1FF2">
        <w:rPr>
          <w:szCs w:val="20"/>
        </w:rPr>
        <w:t>jsou</w:t>
      </w:r>
      <w:r w:rsidRPr="00160195">
        <w:rPr>
          <w:szCs w:val="20"/>
        </w:rPr>
        <w:t xml:space="preserve"> informováni další členové pracovního týmu a situace </w:t>
      </w:r>
      <w:r w:rsidR="007D1FF2">
        <w:rPr>
          <w:szCs w:val="20"/>
        </w:rPr>
        <w:t>je</w:t>
      </w:r>
      <w:r w:rsidRPr="00160195">
        <w:rPr>
          <w:szCs w:val="20"/>
        </w:rPr>
        <w:t xml:space="preserve"> zdokumentována. Pro tento účel vedeme </w:t>
      </w:r>
      <w:r w:rsidR="007D1FF2" w:rsidRPr="007D1FF2">
        <w:rPr>
          <w:b/>
          <w:szCs w:val="20"/>
        </w:rPr>
        <w:t>knihu</w:t>
      </w:r>
      <w:r w:rsidR="007D1FF2">
        <w:rPr>
          <w:b/>
          <w:szCs w:val="20"/>
        </w:rPr>
        <w:t xml:space="preserve"> MIMOŘÁDNÉ SITUACE</w:t>
      </w:r>
      <w:r w:rsidRPr="00160195">
        <w:rPr>
          <w:szCs w:val="20"/>
        </w:rPr>
        <w:t xml:space="preserve">, kde je zaznamenáno </w:t>
      </w:r>
      <w:r w:rsidRPr="007D1FF2">
        <w:rPr>
          <w:b/>
          <w:szCs w:val="20"/>
        </w:rPr>
        <w:t>datum, průběh a řešení situace</w:t>
      </w:r>
      <w:r w:rsidRPr="00160195">
        <w:rPr>
          <w:szCs w:val="20"/>
        </w:rPr>
        <w:t>.</w:t>
      </w:r>
      <w:r w:rsidR="007D1FF2">
        <w:rPr>
          <w:szCs w:val="20"/>
        </w:rPr>
        <w:t xml:space="preserve"> Situaci</w:t>
      </w:r>
      <w:r w:rsidR="007D1FF2" w:rsidRPr="00160195">
        <w:rPr>
          <w:szCs w:val="20"/>
        </w:rPr>
        <w:t xml:space="preserve"> </w:t>
      </w:r>
      <w:r w:rsidR="007D1FF2">
        <w:rPr>
          <w:szCs w:val="20"/>
        </w:rPr>
        <w:t>zapíše pracovník</w:t>
      </w:r>
      <w:r w:rsidR="007D1FF2" w:rsidRPr="00160195">
        <w:rPr>
          <w:szCs w:val="20"/>
        </w:rPr>
        <w:t>, který ji zjistil.</w:t>
      </w:r>
      <w:r w:rsidR="00BA29FD">
        <w:rPr>
          <w:szCs w:val="20"/>
        </w:rPr>
        <w:t xml:space="preserve"> Kniha je uložena v uzamykatelné zásuvce v Poradně pro NRP v Litoměřicích.</w:t>
      </w:r>
    </w:p>
    <w:p w:rsidR="00265B71" w:rsidRPr="00160195" w:rsidRDefault="00265B71" w:rsidP="00265B71">
      <w:pPr>
        <w:jc w:val="both"/>
        <w:rPr>
          <w:szCs w:val="20"/>
        </w:rPr>
      </w:pPr>
      <w:r w:rsidRPr="00160195">
        <w:rPr>
          <w:szCs w:val="20"/>
        </w:rPr>
        <w:t xml:space="preserve">Proběhlá mimořádná situace je analyzována v rámci porady pracovního týmu a výsledky mohou být podkladem pro úpravu interních předpisů a pravidel. </w:t>
      </w:r>
    </w:p>
    <w:p w:rsidR="00265B71" w:rsidRPr="00160195" w:rsidRDefault="00265B71" w:rsidP="00265B71">
      <w:pPr>
        <w:jc w:val="both"/>
        <w:rPr>
          <w:szCs w:val="20"/>
        </w:rPr>
      </w:pPr>
      <w:r w:rsidRPr="00160195">
        <w:rPr>
          <w:szCs w:val="20"/>
        </w:rPr>
        <w:t>Všichni pracovníci Poradny pro NRP</w:t>
      </w:r>
      <w:r w:rsidR="007B34E1">
        <w:rPr>
          <w:szCs w:val="20"/>
        </w:rPr>
        <w:t xml:space="preserve"> </w:t>
      </w:r>
      <w:r w:rsidRPr="00160195">
        <w:rPr>
          <w:szCs w:val="20"/>
        </w:rPr>
        <w:t>byli seznámeni s postupem při nouzových a havarijních situacích na poradě pracovního týmu Poradny, každý nový pracovník je na toto téma proškolen při nástupu do zaměstnání.</w:t>
      </w:r>
    </w:p>
    <w:p w:rsidR="00265B71" w:rsidRPr="00160195" w:rsidRDefault="00265B71" w:rsidP="00265B71">
      <w:pPr>
        <w:tabs>
          <w:tab w:val="left" w:pos="7305"/>
        </w:tabs>
        <w:jc w:val="both"/>
        <w:rPr>
          <w:szCs w:val="20"/>
        </w:rPr>
      </w:pPr>
      <w:r w:rsidRPr="00160195">
        <w:rPr>
          <w:szCs w:val="20"/>
        </w:rPr>
        <w:t xml:space="preserve">Ředitelka dbá, aby zaměstnanci pravidelně absolvovali školení o bezpečnosti práce, zajišťuje pro ně pravidelně školení poskytnutí první pomoci a vysílá je na kurzy a semináře, které se týkají témat řešení konfliktů, jednání s agresivním klientem, s osobami nemocnými psychózou apod. </w:t>
      </w:r>
    </w:p>
    <w:p w:rsidR="00265B71" w:rsidRPr="00160195" w:rsidRDefault="00265B71" w:rsidP="00265B71">
      <w:pPr>
        <w:jc w:val="both"/>
        <w:rPr>
          <w:b/>
        </w:rPr>
      </w:pPr>
    </w:p>
    <w:p w:rsidR="00265B71" w:rsidRPr="00160195" w:rsidRDefault="00265B71" w:rsidP="00265B71">
      <w:pPr>
        <w:pStyle w:val="Nadpis1"/>
        <w:rPr>
          <w:rFonts w:ascii="Century Gothic" w:hAnsi="Century Gothic"/>
        </w:rPr>
      </w:pPr>
      <w:bookmarkStart w:id="1" w:name="_Toc449432669"/>
      <w:r w:rsidRPr="00160195">
        <w:rPr>
          <w:rFonts w:ascii="Century Gothic" w:hAnsi="Century Gothic"/>
        </w:rPr>
        <w:t>15.2 NOUZOVÉ A HAVARIJNÍ SITUACE</w:t>
      </w:r>
      <w:bookmarkEnd w:id="1"/>
    </w:p>
    <w:p w:rsidR="00265B71" w:rsidRPr="00160195" w:rsidRDefault="00265B71" w:rsidP="00265B71">
      <w:pPr>
        <w:jc w:val="both"/>
      </w:pPr>
    </w:p>
    <w:p w:rsidR="00265B71" w:rsidRPr="00160195" w:rsidRDefault="00265B71" w:rsidP="00265B71">
      <w:pPr>
        <w:jc w:val="both"/>
        <w:rPr>
          <w:szCs w:val="20"/>
        </w:rPr>
      </w:pPr>
      <w:r w:rsidRPr="00160195">
        <w:rPr>
          <w:szCs w:val="20"/>
        </w:rPr>
        <w:t xml:space="preserve">Mezi havarijní situace patří např. požár, závada na elektroinstalaci, havárie na vodovodním potrubí v Poradně apod. </w:t>
      </w:r>
    </w:p>
    <w:p w:rsidR="00265B71" w:rsidRPr="00160195" w:rsidRDefault="00265B71" w:rsidP="00265B71">
      <w:pPr>
        <w:jc w:val="both"/>
        <w:rPr>
          <w:szCs w:val="20"/>
        </w:rPr>
      </w:pPr>
      <w:r w:rsidRPr="00160195">
        <w:rPr>
          <w:szCs w:val="20"/>
        </w:rPr>
        <w:t xml:space="preserve">V obou Poradnách je na viditelném místě seznam důležitých telefonních čísel (tísňové linky, číslo na správce či majitele domu). </w:t>
      </w:r>
    </w:p>
    <w:p w:rsidR="00265B71" w:rsidRPr="00160195" w:rsidRDefault="00265B71" w:rsidP="00265B71">
      <w:pPr>
        <w:jc w:val="both"/>
        <w:rPr>
          <w:szCs w:val="20"/>
        </w:rPr>
      </w:pPr>
      <w:r w:rsidRPr="00160195">
        <w:rPr>
          <w:szCs w:val="20"/>
        </w:rPr>
        <w:t>V případě požáru v Poradně pro NRP se pracovníci řídí Požární poplachovou směrnicí, která je dostupná všem vedle vchodových dveří. Hasicí přístroj je umístěn na chodbě v obou Poradnách. S umístěním směrnice i hasicího přístroje byli pracovníci seznámeni při školení BOZP.</w:t>
      </w:r>
    </w:p>
    <w:p w:rsidR="00265B71" w:rsidRPr="00160195" w:rsidRDefault="00265B71" w:rsidP="00265B71">
      <w:pPr>
        <w:jc w:val="both"/>
        <w:rPr>
          <w:szCs w:val="20"/>
        </w:rPr>
      </w:pPr>
      <w:r w:rsidRPr="00160195">
        <w:rPr>
          <w:szCs w:val="20"/>
        </w:rPr>
        <w:t xml:space="preserve">V případě jiné havarijní situace v Poradně pro NRP přivolá pomoc prostřednictvím tísňové linky pracovník, který se o ní dozvěděl jako první. Pokud havárie není odstranitelná vlastními silami nebo nelze jejímu šíření vlastními silami zamezit do doby, než bude odstraněna (vypnutí HUP, hlavního jističe, HUV). O situaci bezodkladně informuje ředitelku. </w:t>
      </w:r>
    </w:p>
    <w:p w:rsidR="00265B71" w:rsidRPr="00160195" w:rsidRDefault="00265B71" w:rsidP="00265B71">
      <w:pPr>
        <w:jc w:val="both"/>
        <w:rPr>
          <w:szCs w:val="20"/>
        </w:rPr>
      </w:pPr>
      <w:r w:rsidRPr="00160195">
        <w:rPr>
          <w:szCs w:val="20"/>
        </w:rPr>
        <w:t>V případě ohrožení havarijní situací jsou všichni pracovníci povinni chránit zdraví přítomných klientů služeb a dalších osob, včetně sebe.</w:t>
      </w:r>
    </w:p>
    <w:p w:rsidR="00265B71" w:rsidRPr="00160195" w:rsidRDefault="00265B71" w:rsidP="00265B71">
      <w:pPr>
        <w:jc w:val="both"/>
        <w:rPr>
          <w:b/>
          <w:szCs w:val="20"/>
        </w:rPr>
      </w:pPr>
      <w:r w:rsidRPr="00160195">
        <w:rPr>
          <w:b/>
          <w:szCs w:val="20"/>
        </w:rPr>
        <w:t>Havarijní situace v terénu</w:t>
      </w:r>
    </w:p>
    <w:p w:rsidR="00265B71" w:rsidRPr="00160195" w:rsidRDefault="00265B71" w:rsidP="00265B71">
      <w:pPr>
        <w:pStyle w:val="Odstavecseseznamem"/>
        <w:numPr>
          <w:ilvl w:val="0"/>
          <w:numId w:val="13"/>
        </w:numPr>
        <w:tabs>
          <w:tab w:val="left" w:pos="142"/>
        </w:tabs>
        <w:ind w:left="142"/>
        <w:jc w:val="both"/>
        <w:rPr>
          <w:rFonts w:ascii="Century Gothic" w:hAnsi="Century Gothic"/>
          <w:b/>
          <w:sz w:val="20"/>
          <w:szCs w:val="20"/>
        </w:rPr>
      </w:pPr>
      <w:r w:rsidRPr="00160195">
        <w:rPr>
          <w:rFonts w:ascii="Century Gothic" w:hAnsi="Century Gothic"/>
          <w:b/>
          <w:sz w:val="20"/>
          <w:szCs w:val="20"/>
        </w:rPr>
        <w:t xml:space="preserve">Porucha automobilu </w:t>
      </w:r>
    </w:p>
    <w:p w:rsidR="00265B71" w:rsidRPr="00160195" w:rsidRDefault="00265B71" w:rsidP="00265B71">
      <w:pPr>
        <w:jc w:val="both"/>
        <w:rPr>
          <w:szCs w:val="20"/>
        </w:rPr>
      </w:pPr>
      <w:r w:rsidRPr="00160195">
        <w:rPr>
          <w:szCs w:val="20"/>
        </w:rPr>
        <w:t xml:space="preserve">V případě poruchy automobilu, kterým se pracovník dopravuje za rodinami, je povinen použít veškeré dostupné prostředky pro zabezpečení dalšího poskytování služby. K cestě může použít jiný dopravní prostředek, případně může rodina navštívit pracovníka v Poradně pro </w:t>
      </w:r>
      <w:r w:rsidRPr="00160195">
        <w:rPr>
          <w:szCs w:val="20"/>
        </w:rPr>
        <w:lastRenderedPageBreak/>
        <w:t>NRP nebo v kanceláři organizace. Pro tyto situace mají obě strany na sebe telefonický kontakt.</w:t>
      </w:r>
    </w:p>
    <w:p w:rsidR="00265B71" w:rsidRPr="00160195" w:rsidRDefault="00265B71" w:rsidP="00265B71">
      <w:pPr>
        <w:jc w:val="both"/>
        <w:rPr>
          <w:szCs w:val="20"/>
        </w:rPr>
      </w:pPr>
      <w:r w:rsidRPr="00160195">
        <w:rPr>
          <w:szCs w:val="20"/>
        </w:rPr>
        <w:t xml:space="preserve">Pokud dojde k poruše automobilu během cesty pracovníka za rodinou, vyrozumí telefonicky co nejdříve rodinu o tom, že bude mít zpoždění nebo domluví náhradní termín schůzky. O poruše </w:t>
      </w:r>
      <w:r w:rsidR="00BA29FD">
        <w:rPr>
          <w:szCs w:val="20"/>
        </w:rPr>
        <w:t xml:space="preserve">služebního </w:t>
      </w:r>
      <w:r w:rsidRPr="00160195">
        <w:rPr>
          <w:szCs w:val="20"/>
        </w:rPr>
        <w:t>automobilu a jejích následcích bezodkladně informuje ředitelku.</w:t>
      </w:r>
    </w:p>
    <w:p w:rsidR="00265B71" w:rsidRPr="00160195" w:rsidRDefault="00265B71" w:rsidP="00265B71">
      <w:pPr>
        <w:pStyle w:val="Nadpis1"/>
        <w:rPr>
          <w:rFonts w:ascii="Century Gothic" w:hAnsi="Century Gothic"/>
        </w:rPr>
      </w:pPr>
      <w:bookmarkStart w:id="2" w:name="_Toc449432670"/>
      <w:r w:rsidRPr="00160195">
        <w:rPr>
          <w:rFonts w:ascii="Century Gothic" w:hAnsi="Century Gothic"/>
        </w:rPr>
        <w:t>15.3 SITUACE HROMADNÉHO OHROŽENÍ</w:t>
      </w:r>
      <w:bookmarkEnd w:id="2"/>
    </w:p>
    <w:p w:rsidR="00265B71" w:rsidRPr="00160195" w:rsidRDefault="00265B71" w:rsidP="00265B71">
      <w:pPr>
        <w:pStyle w:val="Normlnweb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160195">
        <w:rPr>
          <w:rFonts w:ascii="Century Gothic" w:hAnsi="Century Gothic"/>
          <w:sz w:val="20"/>
          <w:szCs w:val="20"/>
        </w:rPr>
        <w:t>Organizace je připravena stát se součástí integrovaného systému pomoci v situaci hromadného ohrožení či neštěstí (výskyt např. infekční choroby, živelná pohroma, popř. válečný stav). V tomto případě spolupracuje ředitelka Poradny nebo jí ustanovený zodpovědný pracovník s odpovědnými institucemi a řídí se jejich pokyny (vyhlášení karantény, hygienická a dezinfekční opatření, omezení provozu</w:t>
      </w:r>
      <w:r w:rsidR="00BA29FD">
        <w:rPr>
          <w:rFonts w:ascii="Century Gothic" w:hAnsi="Century Gothic"/>
          <w:sz w:val="20"/>
          <w:szCs w:val="20"/>
        </w:rPr>
        <w:t xml:space="preserve"> </w:t>
      </w:r>
      <w:r w:rsidRPr="00160195">
        <w:rPr>
          <w:rFonts w:ascii="Century Gothic" w:hAnsi="Century Gothic"/>
          <w:sz w:val="20"/>
          <w:szCs w:val="20"/>
        </w:rPr>
        <w:t>atp.). Ředitelka poradny rovněž stanovuje organizování práce týmu tak, aby se zamezilo šíření paniky. Organizace v těchto situacích přijímá a respektuje pokyny integrovaného záchranného systému či jiného orgánu, který je pověřen řešením krizové situace. Organizace přijímá pouze pokyny, které nejsou v rozporu s jejím posláním a kvalifikací jejích pracovníků.</w:t>
      </w:r>
    </w:p>
    <w:p w:rsidR="00265B71" w:rsidRPr="00160195" w:rsidRDefault="00265B71" w:rsidP="00265B71">
      <w:pPr>
        <w:pStyle w:val="Normlnweb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265B71" w:rsidRPr="00160195" w:rsidRDefault="00265B71" w:rsidP="00265B71">
      <w:pPr>
        <w:pStyle w:val="Nadpis1"/>
        <w:rPr>
          <w:rFonts w:ascii="Century Gothic" w:hAnsi="Century Gothic"/>
        </w:rPr>
      </w:pPr>
      <w:bookmarkStart w:id="3" w:name="_Toc449432671"/>
      <w:r w:rsidRPr="00160195">
        <w:rPr>
          <w:rFonts w:ascii="Century Gothic" w:hAnsi="Century Gothic"/>
        </w:rPr>
        <w:t>15.4 RIZIKOVÉ SITUACE - SITUACE BEZPEČNOSTNÍHO OHROŽENÍ ORGANIZACE ČI JEJÍHO ZAMĚSTNANCE</w:t>
      </w:r>
      <w:bookmarkEnd w:id="3"/>
    </w:p>
    <w:p w:rsidR="00265B71" w:rsidRPr="00160195" w:rsidRDefault="00265B71" w:rsidP="00265B71">
      <w:pPr>
        <w:jc w:val="both"/>
      </w:pPr>
    </w:p>
    <w:p w:rsidR="00265B71" w:rsidRPr="00160195" w:rsidRDefault="00265B71" w:rsidP="00265B71">
      <w:pPr>
        <w:pStyle w:val="Nadpis2"/>
        <w:rPr>
          <w:rFonts w:ascii="Century Gothic" w:hAnsi="Century Gothic"/>
        </w:rPr>
      </w:pPr>
      <w:bookmarkStart w:id="4" w:name="_Toc449432672"/>
      <w:r w:rsidRPr="00160195">
        <w:rPr>
          <w:rFonts w:ascii="Century Gothic" w:hAnsi="Century Gothic"/>
        </w:rPr>
        <w:t>15.4.1 Ohrožení ze strany klienta či návštěvníka</w:t>
      </w:r>
      <w:bookmarkEnd w:id="4"/>
    </w:p>
    <w:p w:rsidR="00265B71" w:rsidRPr="00160195" w:rsidRDefault="00265B71" w:rsidP="00160195">
      <w:pPr>
        <w:pStyle w:val="Normlnweb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160195">
        <w:rPr>
          <w:rFonts w:ascii="Century Gothic" w:hAnsi="Century Gothic"/>
          <w:sz w:val="20"/>
          <w:szCs w:val="20"/>
        </w:rPr>
        <w:t>Vzhledem k povaze vykonávaných činností a řešené problematiky existuje možnost ohrožení ze strany rozrušených klientů či dalších zúčastněných osob. Odborní pracovníci, kteří poskytují přímou péči, jsou o této možnosti informování a připraveni na její řešení na základě svého odborného vzdělání, požadovaného pro výkon profese. V případě zvýšeného rizika ohrožení mají možnost doplnění příslušného vzdělání a využití odborné podpory (např. supervize, zapojení kolegů apod.)</w:t>
      </w:r>
    </w:p>
    <w:p w:rsidR="00BA29FD" w:rsidRDefault="00265B71" w:rsidP="00160195">
      <w:pPr>
        <w:pStyle w:val="Normlnweb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160195">
        <w:rPr>
          <w:rFonts w:ascii="Century Gothic" w:hAnsi="Century Gothic"/>
          <w:sz w:val="20"/>
          <w:szCs w:val="20"/>
        </w:rPr>
        <w:t xml:space="preserve">Vzhledem ke své kvalifikaci jsou povinni všichni odborní pracovníci při výkonu své práce postupovat tak, aby riziko vzniku ohrožující situace bylo co nejmenší. </w:t>
      </w:r>
    </w:p>
    <w:p w:rsidR="00265B71" w:rsidRPr="00160195" w:rsidRDefault="00265B71" w:rsidP="00160195">
      <w:pPr>
        <w:pStyle w:val="Normlnweb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160195">
        <w:rPr>
          <w:rFonts w:ascii="Century Gothic" w:hAnsi="Century Gothic"/>
          <w:sz w:val="20"/>
          <w:szCs w:val="20"/>
        </w:rPr>
        <w:t xml:space="preserve">Začne-li se klient projevovat např. slovně agresivně, pracovník postupuje následně: </w:t>
      </w:r>
    </w:p>
    <w:p w:rsidR="00265B71" w:rsidRPr="00160195" w:rsidRDefault="00265B71" w:rsidP="00160195">
      <w:pPr>
        <w:numPr>
          <w:ilvl w:val="0"/>
          <w:numId w:val="14"/>
        </w:numPr>
        <w:spacing w:before="100" w:beforeAutospacing="1" w:after="100" w:afterAutospacing="1"/>
        <w:jc w:val="both"/>
        <w:rPr>
          <w:lang w:eastAsia="cs-CZ"/>
        </w:rPr>
      </w:pPr>
      <w:r w:rsidRPr="00160195">
        <w:rPr>
          <w:lang w:eastAsia="cs-CZ"/>
        </w:rPr>
        <w:t xml:space="preserve">Neoponuje klientovi, neprovokuje ho. </w:t>
      </w:r>
    </w:p>
    <w:p w:rsidR="00265B71" w:rsidRPr="00160195" w:rsidRDefault="00265B71" w:rsidP="00160195">
      <w:pPr>
        <w:numPr>
          <w:ilvl w:val="0"/>
          <w:numId w:val="14"/>
        </w:numPr>
        <w:spacing w:before="100" w:beforeAutospacing="1" w:after="100" w:afterAutospacing="1"/>
        <w:jc w:val="both"/>
        <w:rPr>
          <w:lang w:eastAsia="cs-CZ"/>
        </w:rPr>
      </w:pPr>
      <w:r w:rsidRPr="00160195">
        <w:rPr>
          <w:lang w:eastAsia="cs-CZ"/>
        </w:rPr>
        <w:t xml:space="preserve">Snaží se ho chápajícím a klidným způsobem uklidnit. </w:t>
      </w:r>
    </w:p>
    <w:p w:rsidR="00265B71" w:rsidRPr="00160195" w:rsidRDefault="00265B71" w:rsidP="00160195">
      <w:pPr>
        <w:numPr>
          <w:ilvl w:val="0"/>
          <w:numId w:val="14"/>
        </w:numPr>
        <w:spacing w:before="100" w:beforeAutospacing="1" w:after="100" w:afterAutospacing="1"/>
        <w:jc w:val="both"/>
        <w:rPr>
          <w:lang w:eastAsia="cs-CZ"/>
        </w:rPr>
      </w:pPr>
      <w:r w:rsidRPr="00160195">
        <w:rPr>
          <w:lang w:eastAsia="cs-CZ"/>
        </w:rPr>
        <w:t xml:space="preserve">Pokusí se změnit téma od tématu nebo události, která v klientovi vyvolala agresivní chování. </w:t>
      </w:r>
    </w:p>
    <w:p w:rsidR="00265B71" w:rsidRPr="00160195" w:rsidRDefault="00265B71" w:rsidP="00160195">
      <w:pPr>
        <w:numPr>
          <w:ilvl w:val="0"/>
          <w:numId w:val="14"/>
        </w:numPr>
        <w:spacing w:before="100" w:beforeAutospacing="1" w:after="100" w:afterAutospacing="1"/>
        <w:jc w:val="both"/>
        <w:rPr>
          <w:lang w:eastAsia="cs-CZ"/>
        </w:rPr>
      </w:pPr>
      <w:r w:rsidRPr="00160195">
        <w:rPr>
          <w:lang w:eastAsia="cs-CZ"/>
        </w:rPr>
        <w:t xml:space="preserve">Pokud se nedaří agresi utlumit, pracovník konzultaci ukončí. </w:t>
      </w:r>
    </w:p>
    <w:p w:rsidR="00E81E1A" w:rsidRDefault="00265B71" w:rsidP="00E81E1A">
      <w:pPr>
        <w:numPr>
          <w:ilvl w:val="0"/>
          <w:numId w:val="14"/>
        </w:numPr>
        <w:spacing w:before="100" w:beforeAutospacing="1" w:after="100" w:afterAutospacing="1"/>
        <w:jc w:val="both"/>
        <w:rPr>
          <w:lang w:eastAsia="cs-CZ"/>
        </w:rPr>
      </w:pPr>
      <w:r w:rsidRPr="00160195">
        <w:rPr>
          <w:lang w:eastAsia="cs-CZ"/>
        </w:rPr>
        <w:t>Pokud by klient pracovníka napadl fyzicky, pak se pracovník brání běžnými prostředky jako při jakémkoliv jiném napadení (volání o pomoc, útěk, zavolání policie).</w:t>
      </w:r>
    </w:p>
    <w:p w:rsidR="00265B71" w:rsidRPr="00160195" w:rsidRDefault="00E81E1A" w:rsidP="00E81E1A">
      <w:pPr>
        <w:numPr>
          <w:ilvl w:val="0"/>
          <w:numId w:val="14"/>
        </w:numPr>
        <w:spacing w:before="100" w:beforeAutospacing="1" w:after="100" w:afterAutospacing="1"/>
        <w:jc w:val="both"/>
        <w:rPr>
          <w:lang w:eastAsia="cs-CZ"/>
        </w:rPr>
      </w:pPr>
      <w:r>
        <w:rPr>
          <w:lang w:eastAsia="cs-CZ"/>
        </w:rPr>
        <w:t>Blíže Manuál jednání s agresivním klientem (příloha č. 60)</w:t>
      </w:r>
      <w:r w:rsidR="00265B71" w:rsidRPr="00160195">
        <w:rPr>
          <w:lang w:eastAsia="cs-CZ"/>
        </w:rPr>
        <w:t xml:space="preserve"> </w:t>
      </w:r>
    </w:p>
    <w:p w:rsidR="00265B71" w:rsidRPr="00160195" w:rsidRDefault="00265B71" w:rsidP="00265B71">
      <w:pPr>
        <w:pStyle w:val="Normlnweb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265B71" w:rsidRPr="00160195" w:rsidRDefault="00265B71" w:rsidP="00265B71">
      <w:pPr>
        <w:pStyle w:val="Normlnweb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160195">
        <w:rPr>
          <w:rFonts w:ascii="Century Gothic" w:hAnsi="Century Gothic"/>
          <w:sz w:val="20"/>
          <w:szCs w:val="20"/>
        </w:rPr>
        <w:t>Každý pracovník, zjistí-li údaje, které svědčí o ohrožení své osoby, blízkých osob a organizace v souvislosti s činností organizace, je povinen to bez prodlení oznámit svému nadřízenému a řediteli organizace.</w:t>
      </w:r>
    </w:p>
    <w:p w:rsidR="00265B71" w:rsidRPr="00160195" w:rsidRDefault="00265B71" w:rsidP="00265B71">
      <w:pPr>
        <w:pStyle w:val="Normlnweb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160195">
        <w:rPr>
          <w:rFonts w:ascii="Century Gothic" w:hAnsi="Century Gothic"/>
          <w:sz w:val="20"/>
          <w:szCs w:val="20"/>
        </w:rPr>
        <w:lastRenderedPageBreak/>
        <w:t>Nelze-li situaci ohrožení řešit prostředky v rámci odborných kompetencí pracovníků organizace, je povinnost pracovníka povolat pomocí tísňového volání či přímého kontaktu Policii ČR či jiný zásahový tým, schopný řešit danou situaci.</w:t>
      </w:r>
    </w:p>
    <w:p w:rsidR="00265B71" w:rsidRPr="00160195" w:rsidRDefault="00265B71" w:rsidP="00265B71">
      <w:pPr>
        <w:jc w:val="both"/>
        <w:rPr>
          <w:szCs w:val="20"/>
        </w:rPr>
      </w:pPr>
    </w:p>
    <w:p w:rsidR="00265B71" w:rsidRPr="00160195" w:rsidRDefault="00160195" w:rsidP="00160195">
      <w:pPr>
        <w:pStyle w:val="Nadpis2"/>
        <w:rPr>
          <w:rFonts w:ascii="Century Gothic" w:hAnsi="Century Gothic"/>
          <w:lang w:eastAsia="cs-CZ"/>
        </w:rPr>
      </w:pPr>
      <w:bookmarkStart w:id="5" w:name="_Toc449432673"/>
      <w:r w:rsidRPr="00160195">
        <w:rPr>
          <w:rFonts w:ascii="Century Gothic" w:hAnsi="Century Gothic"/>
          <w:lang w:eastAsia="cs-CZ"/>
        </w:rPr>
        <w:t>15.4.2 Úraz pracovníka nebo klienta</w:t>
      </w:r>
      <w:bookmarkEnd w:id="5"/>
      <w:r w:rsidRPr="00160195">
        <w:rPr>
          <w:rFonts w:ascii="Century Gothic" w:hAnsi="Century Gothic"/>
          <w:lang w:eastAsia="cs-CZ"/>
        </w:rPr>
        <w:t xml:space="preserve"> </w:t>
      </w:r>
    </w:p>
    <w:p w:rsidR="00265B71" w:rsidRPr="00160195" w:rsidRDefault="00265B71" w:rsidP="00265B71">
      <w:pPr>
        <w:spacing w:before="100" w:beforeAutospacing="1" w:after="100" w:afterAutospacing="1"/>
        <w:jc w:val="both"/>
        <w:rPr>
          <w:lang w:eastAsia="cs-CZ"/>
        </w:rPr>
      </w:pPr>
      <w:r w:rsidRPr="00160195">
        <w:rPr>
          <w:lang w:eastAsia="cs-CZ"/>
        </w:rPr>
        <w:t xml:space="preserve">V případě úrazu na pracovišti je postupováno takto: </w:t>
      </w:r>
    </w:p>
    <w:p w:rsidR="00265B71" w:rsidRPr="00160195" w:rsidRDefault="00265B71" w:rsidP="00160195">
      <w:pPr>
        <w:numPr>
          <w:ilvl w:val="0"/>
          <w:numId w:val="15"/>
        </w:numPr>
        <w:spacing w:before="100" w:beforeAutospacing="1" w:after="100" w:afterAutospacing="1"/>
        <w:jc w:val="both"/>
        <w:rPr>
          <w:lang w:eastAsia="cs-CZ"/>
        </w:rPr>
      </w:pPr>
      <w:r w:rsidRPr="00160195">
        <w:rPr>
          <w:lang w:eastAsia="cs-CZ"/>
        </w:rPr>
        <w:t>Další přítomný pracovník poskytne první pomoc raněné osobě, v případě lehčí formy úrazu ji doprovodí k lékaři, v případě těžšího úrazu přivolá rychlou záchrannou službu. Tel.: 155/112</w:t>
      </w:r>
    </w:p>
    <w:p w:rsidR="00265B71" w:rsidRPr="00160195" w:rsidRDefault="00265B71" w:rsidP="00160195">
      <w:pPr>
        <w:numPr>
          <w:ilvl w:val="0"/>
          <w:numId w:val="15"/>
        </w:numPr>
        <w:spacing w:before="100" w:beforeAutospacing="1" w:after="100" w:afterAutospacing="1"/>
        <w:jc w:val="both"/>
        <w:rPr>
          <w:lang w:eastAsia="cs-CZ"/>
        </w:rPr>
      </w:pPr>
      <w:r w:rsidRPr="00160195">
        <w:rPr>
          <w:lang w:eastAsia="cs-CZ"/>
        </w:rPr>
        <w:t xml:space="preserve">Nikdy nenecháme zraněnou osobu samotnou. </w:t>
      </w:r>
    </w:p>
    <w:p w:rsidR="00265B71" w:rsidRPr="00160195" w:rsidRDefault="00265B71" w:rsidP="00160195">
      <w:pPr>
        <w:numPr>
          <w:ilvl w:val="0"/>
          <w:numId w:val="15"/>
        </w:numPr>
        <w:spacing w:before="100" w:beforeAutospacing="1" w:after="100" w:afterAutospacing="1"/>
        <w:jc w:val="both"/>
        <w:rPr>
          <w:lang w:eastAsia="cs-CZ"/>
        </w:rPr>
      </w:pPr>
      <w:r w:rsidRPr="00160195">
        <w:rPr>
          <w:lang w:eastAsia="cs-CZ"/>
        </w:rPr>
        <w:t xml:space="preserve">Při úrazu musí zaměstnanec informovat klientem vybraného člena rodiny, popř. jinou osobu, pokud je to možné. Dále také ředitelku. </w:t>
      </w:r>
    </w:p>
    <w:p w:rsidR="00265B71" w:rsidRPr="00160195" w:rsidRDefault="00265B71" w:rsidP="00160195">
      <w:pPr>
        <w:numPr>
          <w:ilvl w:val="0"/>
          <w:numId w:val="15"/>
        </w:numPr>
        <w:spacing w:before="100" w:beforeAutospacing="1" w:after="100" w:afterAutospacing="1"/>
        <w:jc w:val="both"/>
        <w:rPr>
          <w:lang w:eastAsia="cs-CZ"/>
        </w:rPr>
      </w:pPr>
      <w:r w:rsidRPr="00160195">
        <w:rPr>
          <w:lang w:eastAsia="cs-CZ"/>
        </w:rPr>
        <w:t xml:space="preserve">Ředitelka poté provede prošetření příčin a okolností vzniku úrazu tak, aby bylo zřejmé, co je příčinou úrazu a kdo je za vznik úrazu zodpovědný. </w:t>
      </w:r>
    </w:p>
    <w:p w:rsidR="00265B71" w:rsidRPr="00160195" w:rsidRDefault="00265B71" w:rsidP="00160195">
      <w:pPr>
        <w:numPr>
          <w:ilvl w:val="0"/>
          <w:numId w:val="15"/>
        </w:numPr>
        <w:spacing w:before="100" w:beforeAutospacing="1" w:after="100" w:afterAutospacing="1"/>
        <w:jc w:val="both"/>
        <w:rPr>
          <w:lang w:eastAsia="cs-CZ"/>
        </w:rPr>
      </w:pPr>
      <w:r w:rsidRPr="00160195">
        <w:rPr>
          <w:lang w:eastAsia="cs-CZ"/>
        </w:rPr>
        <w:t xml:space="preserve">Pověřená osoba provede písemný záznam do knihy úrazů. </w:t>
      </w:r>
    </w:p>
    <w:p w:rsidR="00265B71" w:rsidRPr="00160195" w:rsidRDefault="00265B71" w:rsidP="00160195">
      <w:pPr>
        <w:numPr>
          <w:ilvl w:val="0"/>
          <w:numId w:val="15"/>
        </w:numPr>
        <w:spacing w:before="100" w:beforeAutospacing="1" w:after="100" w:afterAutospacing="1"/>
        <w:jc w:val="both"/>
        <w:rPr>
          <w:lang w:eastAsia="cs-CZ"/>
        </w:rPr>
      </w:pPr>
      <w:r w:rsidRPr="00160195">
        <w:rPr>
          <w:lang w:eastAsia="cs-CZ"/>
        </w:rPr>
        <w:t xml:space="preserve">Pokud se stal úraz klientovi poradny, pak je tato skutečnost zapsána pracovníkem, který vedl s klientem konzultaci, do klientovy osobní dokumentace. </w:t>
      </w:r>
    </w:p>
    <w:p w:rsidR="00265B71" w:rsidRPr="00160195" w:rsidRDefault="00265B71" w:rsidP="00265B71">
      <w:pPr>
        <w:spacing w:before="100" w:beforeAutospacing="1" w:after="100" w:afterAutospacing="1"/>
        <w:jc w:val="both"/>
        <w:rPr>
          <w:lang w:eastAsia="cs-CZ"/>
        </w:rPr>
      </w:pPr>
      <w:r w:rsidRPr="00160195">
        <w:rPr>
          <w:lang w:eastAsia="cs-CZ"/>
        </w:rPr>
        <w:t xml:space="preserve">Každý záznam o úrazu musí obsahovat: </w:t>
      </w:r>
    </w:p>
    <w:p w:rsidR="00265B71" w:rsidRPr="00160195" w:rsidRDefault="00265B71" w:rsidP="00160195">
      <w:pPr>
        <w:numPr>
          <w:ilvl w:val="0"/>
          <w:numId w:val="16"/>
        </w:numPr>
        <w:spacing w:before="100" w:beforeAutospacing="1" w:after="100" w:afterAutospacing="1"/>
        <w:jc w:val="both"/>
        <w:rPr>
          <w:lang w:eastAsia="cs-CZ"/>
        </w:rPr>
      </w:pPr>
      <w:r w:rsidRPr="00160195">
        <w:rPr>
          <w:lang w:eastAsia="cs-CZ"/>
        </w:rPr>
        <w:t>Místo, hodinu a datum úrazu.</w:t>
      </w:r>
    </w:p>
    <w:p w:rsidR="00265B71" w:rsidRPr="00160195" w:rsidRDefault="00265B71" w:rsidP="00160195">
      <w:pPr>
        <w:numPr>
          <w:ilvl w:val="0"/>
          <w:numId w:val="16"/>
        </w:numPr>
        <w:spacing w:before="100" w:beforeAutospacing="1" w:after="100" w:afterAutospacing="1"/>
        <w:jc w:val="both"/>
        <w:rPr>
          <w:lang w:eastAsia="cs-CZ"/>
        </w:rPr>
      </w:pPr>
      <w:r w:rsidRPr="00160195">
        <w:rPr>
          <w:lang w:eastAsia="cs-CZ"/>
        </w:rPr>
        <w:t xml:space="preserve">Jméno zraněné osoby. </w:t>
      </w:r>
    </w:p>
    <w:p w:rsidR="00265B71" w:rsidRPr="00160195" w:rsidRDefault="00265B71" w:rsidP="00160195">
      <w:pPr>
        <w:numPr>
          <w:ilvl w:val="0"/>
          <w:numId w:val="16"/>
        </w:numPr>
        <w:spacing w:before="100" w:beforeAutospacing="1" w:after="100" w:afterAutospacing="1"/>
        <w:jc w:val="both"/>
        <w:rPr>
          <w:lang w:eastAsia="cs-CZ"/>
        </w:rPr>
      </w:pPr>
      <w:r w:rsidRPr="00160195">
        <w:rPr>
          <w:lang w:eastAsia="cs-CZ"/>
        </w:rPr>
        <w:t xml:space="preserve">Stručný popis děje úrazu, ze kterého musí být zřejmá příčina úrazu s uvedením okolností, za kterých úraz vznikl. Ty jsou rozhodující pro pozdější stanovení odpovědnosti za úraz (stav komunikačního prostoru v místě úrazu – rovnost a kluzkost povrchu atd.). </w:t>
      </w:r>
    </w:p>
    <w:p w:rsidR="00265B71" w:rsidRPr="00160195" w:rsidRDefault="00265B71" w:rsidP="00160195">
      <w:pPr>
        <w:numPr>
          <w:ilvl w:val="0"/>
          <w:numId w:val="16"/>
        </w:numPr>
        <w:spacing w:before="100" w:beforeAutospacing="1" w:after="100" w:afterAutospacing="1"/>
        <w:jc w:val="both"/>
        <w:rPr>
          <w:lang w:eastAsia="cs-CZ"/>
        </w:rPr>
      </w:pPr>
      <w:r w:rsidRPr="00160195">
        <w:rPr>
          <w:lang w:eastAsia="cs-CZ"/>
        </w:rPr>
        <w:t xml:space="preserve">Popis rozsahu zranění a uvedení zraněné části těla. </w:t>
      </w:r>
    </w:p>
    <w:p w:rsidR="00265B71" w:rsidRPr="00160195" w:rsidRDefault="00265B71" w:rsidP="00160195">
      <w:pPr>
        <w:numPr>
          <w:ilvl w:val="0"/>
          <w:numId w:val="16"/>
        </w:numPr>
        <w:spacing w:before="100" w:beforeAutospacing="1" w:after="100" w:afterAutospacing="1"/>
        <w:jc w:val="both"/>
        <w:rPr>
          <w:lang w:eastAsia="cs-CZ"/>
        </w:rPr>
      </w:pPr>
      <w:r w:rsidRPr="00160195">
        <w:rPr>
          <w:lang w:eastAsia="cs-CZ"/>
        </w:rPr>
        <w:t xml:space="preserve">Návrh opatření, které má zabránit opakovanému úrazu vzniklému ze stejných příčin. </w:t>
      </w:r>
    </w:p>
    <w:p w:rsidR="00265B71" w:rsidRPr="00160195" w:rsidRDefault="00265B71" w:rsidP="00160195">
      <w:pPr>
        <w:numPr>
          <w:ilvl w:val="0"/>
          <w:numId w:val="16"/>
        </w:numPr>
        <w:spacing w:before="100" w:beforeAutospacing="1" w:after="100" w:afterAutospacing="1"/>
        <w:jc w:val="both"/>
        <w:rPr>
          <w:lang w:eastAsia="cs-CZ"/>
        </w:rPr>
      </w:pPr>
      <w:r w:rsidRPr="00160195">
        <w:rPr>
          <w:lang w:eastAsia="cs-CZ"/>
        </w:rPr>
        <w:t xml:space="preserve">Další údaje a okolnosti mající souvislost se vznikem úrazu. </w:t>
      </w:r>
    </w:p>
    <w:p w:rsidR="00265B71" w:rsidRPr="00160195" w:rsidRDefault="00265B71" w:rsidP="00160195">
      <w:pPr>
        <w:numPr>
          <w:ilvl w:val="0"/>
          <w:numId w:val="16"/>
        </w:numPr>
        <w:spacing w:before="100" w:beforeAutospacing="1" w:after="100" w:afterAutospacing="1"/>
        <w:jc w:val="both"/>
        <w:rPr>
          <w:lang w:eastAsia="cs-CZ"/>
        </w:rPr>
      </w:pPr>
      <w:r w:rsidRPr="00160195">
        <w:rPr>
          <w:lang w:eastAsia="cs-CZ"/>
        </w:rPr>
        <w:t xml:space="preserve">Datum a hodinu sepsání záznamu o úrazu. </w:t>
      </w:r>
    </w:p>
    <w:p w:rsidR="00265B71" w:rsidRPr="00160195" w:rsidRDefault="00265B71" w:rsidP="00160195">
      <w:pPr>
        <w:numPr>
          <w:ilvl w:val="0"/>
          <w:numId w:val="16"/>
        </w:numPr>
        <w:spacing w:before="100" w:beforeAutospacing="1" w:after="100" w:afterAutospacing="1"/>
        <w:jc w:val="both"/>
        <w:rPr>
          <w:lang w:eastAsia="cs-CZ"/>
        </w:rPr>
      </w:pPr>
      <w:r w:rsidRPr="00160195">
        <w:rPr>
          <w:lang w:eastAsia="cs-CZ"/>
        </w:rPr>
        <w:t xml:space="preserve">Jména a podpisy – zraněného, svědků úrazu i zapisujícího, který provedl prošetření úrazu a záznam do knihy úrazů. </w:t>
      </w:r>
    </w:p>
    <w:p w:rsidR="00265B71" w:rsidRPr="00160195" w:rsidRDefault="00265B71" w:rsidP="00265B71">
      <w:pPr>
        <w:spacing w:before="100" w:beforeAutospacing="1" w:after="100" w:afterAutospacing="1"/>
        <w:jc w:val="both"/>
        <w:rPr>
          <w:lang w:eastAsia="cs-CZ"/>
        </w:rPr>
      </w:pPr>
      <w:r w:rsidRPr="00160195">
        <w:rPr>
          <w:lang w:eastAsia="cs-CZ"/>
        </w:rPr>
        <w:t xml:space="preserve">Pokud je na pracovišti přítomná v době úrazu pouze zraněná pracovnice, musí si přivolat pomoc sama telefonem, je-li schopna se k němu dostat. Po ošetření oznámí událost ředitelce a ta spolu s ní sepíše o události záznam do knihy úrazů. </w:t>
      </w:r>
    </w:p>
    <w:p w:rsidR="00265B71" w:rsidRPr="00160195" w:rsidRDefault="00160195" w:rsidP="00160195">
      <w:pPr>
        <w:pStyle w:val="Nadpis2"/>
        <w:rPr>
          <w:rFonts w:ascii="Century Gothic" w:hAnsi="Century Gothic"/>
          <w:lang w:eastAsia="cs-CZ"/>
        </w:rPr>
      </w:pPr>
      <w:bookmarkStart w:id="6" w:name="_Toc449432674"/>
      <w:r w:rsidRPr="00160195">
        <w:rPr>
          <w:rFonts w:ascii="Century Gothic" w:hAnsi="Century Gothic"/>
          <w:lang w:eastAsia="cs-CZ"/>
        </w:rPr>
        <w:t xml:space="preserve">15.4.3 </w:t>
      </w:r>
      <w:r w:rsidR="00265B71" w:rsidRPr="00160195">
        <w:rPr>
          <w:rFonts w:ascii="Century Gothic" w:hAnsi="Century Gothic"/>
          <w:lang w:eastAsia="cs-CZ"/>
        </w:rPr>
        <w:t>Akutní zhoršení zdravotního stavu klienta v průběhu konzultace</w:t>
      </w:r>
      <w:bookmarkEnd w:id="6"/>
      <w:r w:rsidR="00265B71" w:rsidRPr="00160195">
        <w:rPr>
          <w:rFonts w:ascii="Century Gothic" w:hAnsi="Century Gothic"/>
          <w:lang w:eastAsia="cs-CZ"/>
        </w:rPr>
        <w:t xml:space="preserve"> </w:t>
      </w:r>
    </w:p>
    <w:p w:rsidR="00265B71" w:rsidRPr="00160195" w:rsidRDefault="00265B71" w:rsidP="00265B71">
      <w:pPr>
        <w:spacing w:before="100" w:beforeAutospacing="1" w:after="100" w:afterAutospacing="1"/>
        <w:jc w:val="both"/>
        <w:rPr>
          <w:lang w:eastAsia="cs-CZ"/>
        </w:rPr>
      </w:pPr>
      <w:r w:rsidRPr="00160195">
        <w:rPr>
          <w:lang w:eastAsia="cs-CZ"/>
        </w:rPr>
        <w:t xml:space="preserve">Pokud během konzultace nebo přítomnosti klienta v Poradně dojde k akutnímu zhoršení jeho zdravotního stavu či k nenadálé zdravotní komplikaci, řeší tuto situaci kterýkoliv přítomný pracovník. Vyhodnotí situaci a v případě potřeby zavolá lékařskou pomoc. </w:t>
      </w:r>
    </w:p>
    <w:p w:rsidR="00265B71" w:rsidRPr="00160195" w:rsidRDefault="00265B71" w:rsidP="00265B71">
      <w:pPr>
        <w:spacing w:before="100" w:beforeAutospacing="1" w:after="100" w:afterAutospacing="1"/>
        <w:jc w:val="both"/>
        <w:rPr>
          <w:lang w:eastAsia="cs-CZ"/>
        </w:rPr>
      </w:pPr>
      <w:r w:rsidRPr="00160195">
        <w:rPr>
          <w:lang w:eastAsia="cs-CZ"/>
        </w:rPr>
        <w:lastRenderedPageBreak/>
        <w:t xml:space="preserve">Je-li potřeba, poskytne klientovi první pomoc. Podle povahy zdravotního problému poskytne klientovi pohodlí, vodu, otevře okno, uvolní oděv, vytáhne zapadlý jazyk, poskytne umělé dýchání či masáž srdce, v případě epileptického záchvatu odstraní předměty z okolí klienta tak, aby se během záchvatu nezranil apod. </w:t>
      </w:r>
    </w:p>
    <w:p w:rsidR="00265B71" w:rsidRPr="00160195" w:rsidRDefault="00265B71" w:rsidP="00265B71">
      <w:pPr>
        <w:spacing w:before="100" w:beforeAutospacing="1" w:after="100" w:afterAutospacing="1"/>
        <w:jc w:val="both"/>
        <w:rPr>
          <w:lang w:eastAsia="cs-CZ"/>
        </w:rPr>
      </w:pPr>
      <w:r w:rsidRPr="00E81E1A">
        <w:rPr>
          <w:lang w:eastAsia="cs-CZ"/>
        </w:rPr>
        <w:t xml:space="preserve">Pracovník </w:t>
      </w:r>
      <w:r w:rsidR="00BA29FD" w:rsidRPr="00E81E1A">
        <w:rPr>
          <w:lang w:eastAsia="cs-CZ"/>
        </w:rPr>
        <w:t>informuje</w:t>
      </w:r>
      <w:r w:rsidR="00BA29FD" w:rsidRPr="00160195">
        <w:rPr>
          <w:lang w:eastAsia="cs-CZ"/>
        </w:rPr>
        <w:t xml:space="preserve"> telefonicky ředitelku</w:t>
      </w:r>
      <w:r w:rsidR="00BA29FD">
        <w:rPr>
          <w:lang w:eastAsia="cs-CZ"/>
        </w:rPr>
        <w:t xml:space="preserve">, </w:t>
      </w:r>
      <w:r w:rsidRPr="00E81E1A">
        <w:rPr>
          <w:lang w:eastAsia="cs-CZ"/>
        </w:rPr>
        <w:t>posléze vše zdokumentuje v </w:t>
      </w:r>
      <w:r w:rsidR="00BA29FD">
        <w:rPr>
          <w:lang w:eastAsia="cs-CZ"/>
        </w:rPr>
        <w:t xml:space="preserve">knize Mimořádné situace. </w:t>
      </w:r>
      <w:r w:rsidRPr="00160195">
        <w:rPr>
          <w:lang w:eastAsia="cs-CZ"/>
        </w:rPr>
        <w:t>Informace o proběhlé situaci je následně</w:t>
      </w:r>
      <w:r w:rsidR="00BA29FD">
        <w:rPr>
          <w:lang w:eastAsia="cs-CZ"/>
        </w:rPr>
        <w:t xml:space="preserve"> </w:t>
      </w:r>
      <w:r w:rsidRPr="00160195">
        <w:rPr>
          <w:lang w:eastAsia="cs-CZ"/>
        </w:rPr>
        <w:t>zaznamenána</w:t>
      </w:r>
      <w:r w:rsidR="00BA29FD">
        <w:rPr>
          <w:lang w:eastAsia="cs-CZ"/>
        </w:rPr>
        <w:t xml:space="preserve"> také</w:t>
      </w:r>
      <w:r w:rsidRPr="00160195">
        <w:rPr>
          <w:lang w:eastAsia="cs-CZ"/>
        </w:rPr>
        <w:t xml:space="preserve"> do spisu klienta pracovníkem poradny, který s klientem pracoval. </w:t>
      </w:r>
    </w:p>
    <w:p w:rsidR="00265B71" w:rsidRPr="00160195" w:rsidRDefault="00160195" w:rsidP="00160195">
      <w:pPr>
        <w:pStyle w:val="Nadpis2"/>
        <w:rPr>
          <w:rFonts w:ascii="Century Gothic" w:hAnsi="Century Gothic"/>
          <w:lang w:eastAsia="cs-CZ"/>
        </w:rPr>
      </w:pPr>
      <w:bookmarkStart w:id="7" w:name="_Toc449432675"/>
      <w:r w:rsidRPr="00160195">
        <w:rPr>
          <w:rFonts w:ascii="Century Gothic" w:hAnsi="Century Gothic"/>
          <w:lang w:eastAsia="cs-CZ"/>
        </w:rPr>
        <w:t xml:space="preserve">15.4.4 </w:t>
      </w:r>
      <w:r w:rsidR="00265B71" w:rsidRPr="00160195">
        <w:rPr>
          <w:rFonts w:ascii="Century Gothic" w:hAnsi="Century Gothic"/>
          <w:lang w:eastAsia="cs-CZ"/>
        </w:rPr>
        <w:t>Úmrtí klienta, návštěvníka nebo pracovníka</w:t>
      </w:r>
      <w:bookmarkEnd w:id="7"/>
      <w:r w:rsidR="00265B71" w:rsidRPr="00160195">
        <w:rPr>
          <w:rFonts w:ascii="Century Gothic" w:hAnsi="Century Gothic"/>
          <w:lang w:eastAsia="cs-CZ"/>
        </w:rPr>
        <w:t xml:space="preserve"> </w:t>
      </w:r>
    </w:p>
    <w:p w:rsidR="00160195" w:rsidRPr="00160195" w:rsidRDefault="00265B71" w:rsidP="00265B71">
      <w:pPr>
        <w:spacing w:before="100" w:beforeAutospacing="1" w:after="100" w:afterAutospacing="1"/>
        <w:jc w:val="both"/>
        <w:rPr>
          <w:lang w:eastAsia="cs-CZ"/>
        </w:rPr>
      </w:pPr>
      <w:r w:rsidRPr="00160195">
        <w:rPr>
          <w:lang w:eastAsia="cs-CZ"/>
        </w:rPr>
        <w:t>Nejzávažnější krizovou situací je úmrtí klienta, návštěvníka nebo pracovníka na pracovišti. V případě takové situace kontaktuje pracovník, pokud není přítomná řed</w:t>
      </w:r>
      <w:r w:rsidR="00EA59B2">
        <w:rPr>
          <w:lang w:eastAsia="cs-CZ"/>
        </w:rPr>
        <w:t xml:space="preserve">itelka, ihned lékařskou </w:t>
      </w:r>
      <w:proofErr w:type="gramStart"/>
      <w:r w:rsidR="00BA29FD">
        <w:rPr>
          <w:lang w:eastAsia="cs-CZ"/>
        </w:rPr>
        <w:t>službu</w:t>
      </w:r>
      <w:proofErr w:type="gramEnd"/>
      <w:r w:rsidR="00BA29FD">
        <w:rPr>
          <w:lang w:eastAsia="cs-CZ"/>
        </w:rPr>
        <w:t xml:space="preserve">. </w:t>
      </w:r>
      <w:r w:rsidRPr="00160195">
        <w:rPr>
          <w:lang w:eastAsia="cs-CZ"/>
        </w:rPr>
        <w:t>S tělem klienta, návštěvníka nebo pracovníka do příjezdu lékařské služby nemanipuluje. Po kontaktování lékařské služby kontaktuje rovněž telefonicky ředitelku. Ta se v případ</w:t>
      </w:r>
      <w:r w:rsidR="00BA29FD">
        <w:rPr>
          <w:lang w:eastAsia="cs-CZ"/>
        </w:rPr>
        <w:t>ě možnosti dostaví do P</w:t>
      </w:r>
      <w:r w:rsidR="00160195" w:rsidRPr="00160195">
        <w:rPr>
          <w:lang w:eastAsia="cs-CZ"/>
        </w:rPr>
        <w:t>oradny</w:t>
      </w:r>
      <w:r w:rsidR="00BA29FD">
        <w:rPr>
          <w:lang w:eastAsia="cs-CZ"/>
        </w:rPr>
        <w:t xml:space="preserve"> pro NRP</w:t>
      </w:r>
      <w:r w:rsidR="00160195" w:rsidRPr="00160195">
        <w:rPr>
          <w:lang w:eastAsia="cs-CZ"/>
        </w:rPr>
        <w:t xml:space="preserve">. </w:t>
      </w:r>
    </w:p>
    <w:p w:rsidR="00265B71" w:rsidRPr="00160195" w:rsidRDefault="00265B71" w:rsidP="00265B71">
      <w:pPr>
        <w:spacing w:before="100" w:beforeAutospacing="1" w:after="100" w:afterAutospacing="1"/>
        <w:jc w:val="both"/>
        <w:rPr>
          <w:lang w:eastAsia="cs-CZ"/>
        </w:rPr>
      </w:pPr>
      <w:r w:rsidRPr="00160195">
        <w:rPr>
          <w:lang w:eastAsia="cs-CZ"/>
        </w:rPr>
        <w:t xml:space="preserve">Pokyny, kterými se pracovník řídí: </w:t>
      </w:r>
    </w:p>
    <w:p w:rsidR="00265B71" w:rsidRPr="00160195" w:rsidRDefault="00265B71" w:rsidP="00265B71">
      <w:pPr>
        <w:spacing w:before="100" w:beforeAutospacing="1" w:after="100" w:afterAutospacing="1"/>
        <w:jc w:val="both"/>
        <w:rPr>
          <w:lang w:eastAsia="cs-CZ"/>
        </w:rPr>
      </w:pPr>
      <w:r w:rsidRPr="00160195">
        <w:rPr>
          <w:lang w:eastAsia="cs-CZ"/>
        </w:rPr>
        <w:t xml:space="preserve">1. Zavolat záchrannou službu a vyčkat jejího příjezdu. </w:t>
      </w:r>
    </w:p>
    <w:p w:rsidR="00265B71" w:rsidRPr="00160195" w:rsidRDefault="00265B71" w:rsidP="00265B71">
      <w:pPr>
        <w:spacing w:before="100" w:beforeAutospacing="1" w:after="100" w:afterAutospacing="1"/>
        <w:jc w:val="both"/>
        <w:rPr>
          <w:lang w:eastAsia="cs-CZ"/>
        </w:rPr>
      </w:pPr>
      <w:r w:rsidRPr="00160195">
        <w:rPr>
          <w:lang w:eastAsia="cs-CZ"/>
        </w:rPr>
        <w:t xml:space="preserve">2. Případné ostatní klienty a návštěvníky zklidnit. </w:t>
      </w:r>
    </w:p>
    <w:p w:rsidR="00265B71" w:rsidRPr="00160195" w:rsidRDefault="00265B71" w:rsidP="00265B71">
      <w:pPr>
        <w:spacing w:before="100" w:beforeAutospacing="1" w:after="100" w:afterAutospacing="1"/>
        <w:jc w:val="both"/>
        <w:rPr>
          <w:lang w:eastAsia="cs-CZ"/>
        </w:rPr>
      </w:pPr>
      <w:r w:rsidRPr="00160195">
        <w:rPr>
          <w:lang w:eastAsia="cs-CZ"/>
        </w:rPr>
        <w:t xml:space="preserve">3.  Není-li přítomna ředitelka, zkontaktovat ji. </w:t>
      </w:r>
    </w:p>
    <w:p w:rsidR="00160195" w:rsidRPr="00160195" w:rsidRDefault="00265B71" w:rsidP="00160195">
      <w:pPr>
        <w:spacing w:before="100" w:beforeAutospacing="1" w:after="100" w:afterAutospacing="1"/>
        <w:jc w:val="both"/>
        <w:rPr>
          <w:lang w:eastAsia="cs-CZ"/>
        </w:rPr>
      </w:pPr>
      <w:r w:rsidRPr="00160195">
        <w:rPr>
          <w:lang w:eastAsia="cs-CZ"/>
        </w:rPr>
        <w:t>O průběhu a řešení této události provede ředitelka (v její nepřítomnosti pracovník, který situaci řešil) zápis do knihy Mimořádné situace</w:t>
      </w:r>
      <w:r w:rsidR="00BA29FD">
        <w:rPr>
          <w:lang w:eastAsia="cs-CZ"/>
        </w:rPr>
        <w:t>.</w:t>
      </w:r>
    </w:p>
    <w:p w:rsidR="00160195" w:rsidRPr="00160195" w:rsidRDefault="00160195" w:rsidP="00160195">
      <w:pPr>
        <w:spacing w:before="100" w:beforeAutospacing="1" w:after="100" w:afterAutospacing="1"/>
        <w:jc w:val="both"/>
        <w:rPr>
          <w:lang w:eastAsia="cs-CZ"/>
        </w:rPr>
      </w:pPr>
    </w:p>
    <w:p w:rsidR="00265B71" w:rsidRPr="00160195" w:rsidRDefault="00160195" w:rsidP="00160195">
      <w:pPr>
        <w:pStyle w:val="Nadpis1"/>
        <w:rPr>
          <w:rFonts w:ascii="Century Gothic" w:hAnsi="Century Gothic"/>
        </w:rPr>
      </w:pPr>
      <w:bookmarkStart w:id="8" w:name="_Toc449432676"/>
      <w:r w:rsidRPr="00160195">
        <w:rPr>
          <w:rFonts w:ascii="Century Gothic" w:hAnsi="Century Gothic"/>
          <w:lang w:eastAsia="cs-CZ"/>
        </w:rPr>
        <w:t xml:space="preserve">15.5 </w:t>
      </w:r>
      <w:r w:rsidRPr="00160195">
        <w:rPr>
          <w:rFonts w:ascii="Century Gothic" w:hAnsi="Century Gothic"/>
        </w:rPr>
        <w:t>OMEZENÍ PROVOZU PRACOVIŠTĚ</w:t>
      </w:r>
      <w:bookmarkEnd w:id="8"/>
    </w:p>
    <w:p w:rsidR="00265B71" w:rsidRPr="00160195" w:rsidRDefault="00265B71" w:rsidP="00265B71">
      <w:pPr>
        <w:jc w:val="both"/>
        <w:rPr>
          <w:szCs w:val="20"/>
        </w:rPr>
      </w:pPr>
      <w:r w:rsidRPr="00160195">
        <w:rPr>
          <w:szCs w:val="20"/>
        </w:rPr>
        <w:t xml:space="preserve">Důsledkem vzniku těchto situací může být omezení provozu služby, o kterém rozhoduje vedoucí pracovník. V případě, že je v důsledku závažnosti situace nařízeno omezení provozu služby uzavřením, řídí se nepřítomnost zaměstnanců ve službě zákonem č. 262/2006 Sb., zákoníkem práce v platném znění či je možné se individuálně domluvit s vedoucím zařízení na možnosti čerpat dovolenou po dobu omezení provozu služby. </w:t>
      </w:r>
      <w:r w:rsidR="00160195" w:rsidRPr="00160195">
        <w:rPr>
          <w:szCs w:val="20"/>
        </w:rPr>
        <w:t>Klienti</w:t>
      </w:r>
      <w:r w:rsidRPr="00160195">
        <w:rPr>
          <w:szCs w:val="20"/>
        </w:rPr>
        <w:t xml:space="preserve"> jsou o tomto stavu vyrozuměni prostřednictvím informace na webových stránkách organizace, popřípadě telefonicky na jimi provedený dotaz.</w:t>
      </w:r>
    </w:p>
    <w:p w:rsidR="00265B71" w:rsidRPr="00160195" w:rsidRDefault="00265B71" w:rsidP="00265B71">
      <w:pPr>
        <w:tabs>
          <w:tab w:val="left" w:pos="9070"/>
        </w:tabs>
        <w:jc w:val="both"/>
        <w:rPr>
          <w:szCs w:val="20"/>
        </w:rPr>
      </w:pPr>
      <w:r w:rsidRPr="00160195">
        <w:rPr>
          <w:szCs w:val="20"/>
        </w:rPr>
        <w:t>K dokumentaci průběhu a řešení nouzových a havarijních situací slouží v Centru pro náhradní rodinnou péči evidenční knihy. Ty jsou uloženy v uzamykatelné zásuvce v Poradně pro NRP v Litoměřicích</w:t>
      </w:r>
      <w:r w:rsidR="00160195" w:rsidRPr="00160195">
        <w:rPr>
          <w:szCs w:val="20"/>
        </w:rPr>
        <w:t>.</w:t>
      </w:r>
    </w:p>
    <w:p w:rsidR="00265B71" w:rsidRPr="00160195" w:rsidRDefault="00265B71" w:rsidP="00265B71">
      <w:pPr>
        <w:jc w:val="both"/>
        <w:rPr>
          <w:b/>
          <w:bCs/>
          <w:iCs/>
          <w:szCs w:val="20"/>
        </w:rPr>
      </w:pPr>
      <w:r w:rsidRPr="00160195">
        <w:rPr>
          <w:szCs w:val="20"/>
        </w:rPr>
        <w:t>Evidenční knihy</w:t>
      </w:r>
      <w:r w:rsidRPr="00160195">
        <w:rPr>
          <w:b/>
          <w:bCs/>
          <w:iCs/>
          <w:szCs w:val="20"/>
        </w:rPr>
        <w:t xml:space="preserve">: </w:t>
      </w:r>
    </w:p>
    <w:p w:rsidR="00265B71" w:rsidRPr="00160195" w:rsidRDefault="00265B71" w:rsidP="00265B71">
      <w:pPr>
        <w:tabs>
          <w:tab w:val="left" w:pos="9070"/>
        </w:tabs>
        <w:ind w:left="1080"/>
        <w:jc w:val="both"/>
        <w:rPr>
          <w:szCs w:val="20"/>
        </w:rPr>
      </w:pPr>
      <w:r w:rsidRPr="00160195">
        <w:rPr>
          <w:szCs w:val="20"/>
        </w:rPr>
        <w:t xml:space="preserve">- Požární kniha </w:t>
      </w:r>
    </w:p>
    <w:p w:rsidR="00265B71" w:rsidRPr="00160195" w:rsidRDefault="00265B71" w:rsidP="00265B71">
      <w:pPr>
        <w:tabs>
          <w:tab w:val="left" w:pos="9070"/>
        </w:tabs>
        <w:ind w:left="1080"/>
        <w:jc w:val="both"/>
        <w:rPr>
          <w:szCs w:val="20"/>
        </w:rPr>
      </w:pPr>
      <w:r w:rsidRPr="00160195">
        <w:rPr>
          <w:szCs w:val="20"/>
        </w:rPr>
        <w:t>- Kniha úrazů a poranění (týká se pouze úrazů zaměstnanců)</w:t>
      </w:r>
    </w:p>
    <w:p w:rsidR="00265B71" w:rsidRPr="00160195" w:rsidRDefault="00265B71" w:rsidP="00265B71">
      <w:pPr>
        <w:ind w:left="372" w:firstLine="708"/>
        <w:jc w:val="both"/>
        <w:rPr>
          <w:szCs w:val="20"/>
        </w:rPr>
      </w:pPr>
      <w:r w:rsidRPr="00160195">
        <w:rPr>
          <w:szCs w:val="20"/>
        </w:rPr>
        <w:t xml:space="preserve">- Kniha mimořádných </w:t>
      </w:r>
      <w:r w:rsidR="00BA29FD">
        <w:rPr>
          <w:szCs w:val="20"/>
        </w:rPr>
        <w:t>situací</w:t>
      </w:r>
    </w:p>
    <w:p w:rsidR="00265B71" w:rsidRPr="00160195" w:rsidRDefault="00160195" w:rsidP="00160195">
      <w:pPr>
        <w:pStyle w:val="Nadpis1"/>
        <w:rPr>
          <w:rFonts w:ascii="Century Gothic" w:hAnsi="Century Gothic"/>
        </w:rPr>
      </w:pPr>
      <w:bookmarkStart w:id="9" w:name="_Toc449432677"/>
      <w:r w:rsidRPr="00160195">
        <w:rPr>
          <w:rFonts w:ascii="Century Gothic" w:hAnsi="Century Gothic"/>
        </w:rPr>
        <w:lastRenderedPageBreak/>
        <w:t>15.6 SPRÁVNÁ VOLÁNÍ NA NOUZOVÁ TELEFONNÍ ČÍSLA 112, 150, 155, 156, 158</w:t>
      </w:r>
      <w:bookmarkEnd w:id="9"/>
    </w:p>
    <w:p w:rsidR="00265B71" w:rsidRPr="00160195" w:rsidRDefault="00265B71" w:rsidP="00265B71">
      <w:pPr>
        <w:pStyle w:val="textvykladu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160195">
        <w:rPr>
          <w:rFonts w:ascii="Century Gothic" w:hAnsi="Century Gothic"/>
          <w:sz w:val="20"/>
          <w:szCs w:val="20"/>
        </w:rPr>
        <w:t>Při vytočení jakéhokoliv nouzového telefonního čísla:</w:t>
      </w:r>
    </w:p>
    <w:p w:rsidR="00265B71" w:rsidRPr="00160195" w:rsidRDefault="00265B71" w:rsidP="00265B71">
      <w:pPr>
        <w:pStyle w:val="textvykladu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b/>
        </w:rPr>
      </w:pPr>
      <w:r w:rsidRPr="00160195">
        <w:rPr>
          <w:rFonts w:ascii="Century Gothic" w:hAnsi="Century Gothic"/>
          <w:b/>
        </w:rPr>
        <w:t xml:space="preserve">112 - Integrovaný záchranný systém </w:t>
      </w:r>
    </w:p>
    <w:p w:rsidR="00265B71" w:rsidRPr="00160195" w:rsidRDefault="00265B71" w:rsidP="00265B71">
      <w:pPr>
        <w:pStyle w:val="textvykladu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b/>
        </w:rPr>
      </w:pPr>
      <w:r w:rsidRPr="00160195">
        <w:rPr>
          <w:rFonts w:ascii="Century Gothic" w:hAnsi="Century Gothic"/>
          <w:b/>
        </w:rPr>
        <w:t xml:space="preserve">150 - Hasičský záchranný sbor České republiky </w:t>
      </w:r>
    </w:p>
    <w:p w:rsidR="00265B71" w:rsidRPr="00160195" w:rsidRDefault="00265B71" w:rsidP="00265B71">
      <w:pPr>
        <w:pStyle w:val="textvykladu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b/>
        </w:rPr>
      </w:pPr>
      <w:r w:rsidRPr="00160195">
        <w:rPr>
          <w:rFonts w:ascii="Century Gothic" w:hAnsi="Century Gothic"/>
          <w:b/>
        </w:rPr>
        <w:t xml:space="preserve">155 - Zdravotnická záchranná služba </w:t>
      </w:r>
    </w:p>
    <w:p w:rsidR="00265B71" w:rsidRPr="00160195" w:rsidRDefault="00265B71" w:rsidP="00265B71">
      <w:pPr>
        <w:pStyle w:val="textvykladu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b/>
        </w:rPr>
      </w:pPr>
      <w:r w:rsidRPr="00160195">
        <w:rPr>
          <w:rFonts w:ascii="Century Gothic" w:hAnsi="Century Gothic"/>
          <w:b/>
        </w:rPr>
        <w:t xml:space="preserve">156 - Městská policie </w:t>
      </w:r>
    </w:p>
    <w:p w:rsidR="00265B71" w:rsidRPr="00160195" w:rsidRDefault="00265B71" w:rsidP="00160195">
      <w:pPr>
        <w:pStyle w:val="textvykladu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b/>
        </w:rPr>
      </w:pPr>
      <w:r w:rsidRPr="00160195">
        <w:rPr>
          <w:rFonts w:ascii="Century Gothic" w:hAnsi="Century Gothic"/>
          <w:b/>
        </w:rPr>
        <w:t>158 - Policie české republiky</w:t>
      </w:r>
    </w:p>
    <w:p w:rsidR="00265B71" w:rsidRPr="00160195" w:rsidRDefault="00265B71" w:rsidP="00265B71">
      <w:pPr>
        <w:pStyle w:val="textvykladu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160195">
        <w:rPr>
          <w:rFonts w:ascii="Century Gothic" w:hAnsi="Century Gothic"/>
          <w:sz w:val="20"/>
          <w:szCs w:val="20"/>
        </w:rPr>
        <w:t>do několika sekund se vám ozve operátor příslušné tísňové linky a zeptá se vás, co máte za problém.</w:t>
      </w:r>
    </w:p>
    <w:p w:rsidR="00265B71" w:rsidRPr="00160195" w:rsidRDefault="00265B71" w:rsidP="00265B71">
      <w:pPr>
        <w:pStyle w:val="Nadpis2"/>
        <w:jc w:val="both"/>
        <w:rPr>
          <w:rFonts w:ascii="Century Gothic" w:hAnsi="Century Gothic"/>
          <w:sz w:val="20"/>
          <w:szCs w:val="20"/>
        </w:rPr>
      </w:pPr>
      <w:bookmarkStart w:id="10" w:name="_Toc449432678"/>
      <w:r w:rsidRPr="00160195">
        <w:rPr>
          <w:rFonts w:ascii="Century Gothic" w:hAnsi="Century Gothic"/>
          <w:sz w:val="20"/>
          <w:szCs w:val="20"/>
        </w:rPr>
        <w:t>Evropská tísňová linka 112</w:t>
      </w:r>
      <w:bookmarkEnd w:id="10"/>
    </w:p>
    <w:p w:rsidR="00265B71" w:rsidRPr="00160195" w:rsidRDefault="00265B71" w:rsidP="00265B71">
      <w:pPr>
        <w:pStyle w:val="textvykladu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160195">
        <w:rPr>
          <w:rFonts w:ascii="Century Gothic" w:hAnsi="Century Gothic"/>
          <w:sz w:val="20"/>
          <w:szCs w:val="20"/>
        </w:rPr>
        <w:t>Na tísňovou linku 112 lze volat i bez SIM karty v mobilním telefonu. Operátorky a operátoři s vámi mohou komunikovat i v angličtině, protože se jedná o univerzální tísňovou linku pro celou Evropskou unii. Navíc tísňovou linku 112 lze volat z mobilního telefonu i v místech, kde nemá váš mobilní operátor signál.</w:t>
      </w:r>
    </w:p>
    <w:p w:rsidR="00265B71" w:rsidRPr="00160195" w:rsidRDefault="00265B71" w:rsidP="00265B71">
      <w:pPr>
        <w:pStyle w:val="textvykladu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160195">
        <w:rPr>
          <w:rFonts w:ascii="Century Gothic" w:hAnsi="Century Gothic"/>
          <w:sz w:val="20"/>
          <w:szCs w:val="20"/>
        </w:rPr>
        <w:t>Linku 112 pro nouzová volání provozuje Hasičský záchranný sbor České republiky a operátorky a operátoři mají k dispozici někdy "lepší technologie", než "zastaralé" dispečinky národních linek 150, 155, 158, 156 a jsou schopni vás přepojit na národní linku tísňového volání. Pokud je některý dispečink přetížen, je možnost přepojení na dispečink volnější.</w:t>
      </w:r>
    </w:p>
    <w:p w:rsidR="00265B71" w:rsidRPr="00160195" w:rsidRDefault="00265B71" w:rsidP="00265B71">
      <w:pPr>
        <w:pStyle w:val="Nadpis2"/>
        <w:jc w:val="both"/>
        <w:rPr>
          <w:rFonts w:ascii="Century Gothic" w:hAnsi="Century Gothic"/>
          <w:sz w:val="20"/>
          <w:szCs w:val="20"/>
        </w:rPr>
      </w:pPr>
      <w:bookmarkStart w:id="11" w:name="_Toc449432679"/>
      <w:r w:rsidRPr="00160195">
        <w:rPr>
          <w:rFonts w:ascii="Century Gothic" w:hAnsi="Century Gothic"/>
          <w:sz w:val="20"/>
          <w:szCs w:val="20"/>
        </w:rPr>
        <w:t>Rozhovor s operátorkou či operátorem tísňové linky</w:t>
      </w:r>
      <w:bookmarkEnd w:id="11"/>
    </w:p>
    <w:p w:rsidR="00265B71" w:rsidRPr="00160195" w:rsidRDefault="00265B71" w:rsidP="00265B71">
      <w:pPr>
        <w:pStyle w:val="textvykladu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160195">
        <w:rPr>
          <w:rFonts w:ascii="Century Gothic" w:hAnsi="Century Gothic"/>
          <w:sz w:val="20"/>
          <w:szCs w:val="20"/>
        </w:rPr>
        <w:t>Při rozhovoru s operátorem mluvte takovou rychlostí, aby vám bylo zřetelně rozumět a nemuseli jste každou větu 3x opakovat, čímž dochází ke zpoždění příjezdu odborné pomoci a možnému ohrožení života či zvýšení škody na majetku.</w:t>
      </w:r>
    </w:p>
    <w:p w:rsidR="00265B71" w:rsidRPr="00160195" w:rsidRDefault="00265B71" w:rsidP="00265B71">
      <w:pPr>
        <w:pStyle w:val="textvykladu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160195">
        <w:rPr>
          <w:rFonts w:ascii="Century Gothic" w:hAnsi="Century Gothic"/>
          <w:sz w:val="20"/>
          <w:szCs w:val="20"/>
        </w:rPr>
        <w:t>Při vytáčení tísňového telefonního čísla si rychle ujasněte, co je potřeba říci. Operátora na tísňové lince zajímá: "Co se stalo? Kde se to stalo? Jsou nějací zranění? Hrozí nějaké další nebezpečí? Vaše jméno a číslo vašeho telefonu, ze kterého voláte."</w:t>
      </w:r>
    </w:p>
    <w:p w:rsidR="00265B71" w:rsidRPr="00160195" w:rsidRDefault="00265B71" w:rsidP="00265B71">
      <w:pPr>
        <w:pStyle w:val="textvykladu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160195">
        <w:rPr>
          <w:rFonts w:ascii="Century Gothic" w:hAnsi="Century Gothic"/>
          <w:sz w:val="20"/>
          <w:szCs w:val="20"/>
        </w:rPr>
        <w:t xml:space="preserve">Pokud je krizová událost na nějakém odlehlém místě, např. někde na samotě u lesa, co nejpřesněji operátorovi cestu popište, protože operátor sedí na krajském operačním středisku v krajském městě a vaši obec nezná. V nouzi nejvyšší, vás mohou za pomoci mobilního operátora i lokalizovat, ale jen s přesností na stovky metrů v místě se slabším pokrytím základnových mobilních stanic. </w:t>
      </w:r>
    </w:p>
    <w:p w:rsidR="00265B71" w:rsidRPr="00160195" w:rsidRDefault="00265B71" w:rsidP="00265B71">
      <w:pPr>
        <w:pStyle w:val="textvykladu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160195">
        <w:rPr>
          <w:rFonts w:ascii="Century Gothic" w:hAnsi="Century Gothic"/>
          <w:sz w:val="20"/>
          <w:szCs w:val="20"/>
        </w:rPr>
        <w:t xml:space="preserve">Hovor na tísňové lince vždy ukončuje operátor, nikoliv vy, tedy počkejte, až operátor zavěsí, ale zůstávejte nadále na telefonu, pro případné zpětné zavolání z tísňové linky, kdyby vás posádka hasičů, záchranky, policie nemohla nalézt. </w:t>
      </w:r>
    </w:p>
    <w:p w:rsidR="00265B71" w:rsidRPr="00160195" w:rsidRDefault="00265B71" w:rsidP="00265B71">
      <w:pPr>
        <w:pStyle w:val="textvykladu"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160195">
        <w:rPr>
          <w:rFonts w:ascii="Century Gothic" w:hAnsi="Century Gothic"/>
          <w:b/>
          <w:sz w:val="20"/>
          <w:szCs w:val="20"/>
        </w:rPr>
        <w:lastRenderedPageBreak/>
        <w:t xml:space="preserve">Dle současné legislativy hrozí až 100 000,- Kč pokuta za "zbytečné, obtěžující " volání na tísňovou linku, popř. i trestní stíhání za smyšlenou krizovou událost. Hovory na tísňové linky jsou i z těchto důvodů nahrávány. </w:t>
      </w:r>
    </w:p>
    <w:p w:rsidR="00265B71" w:rsidRPr="00160195" w:rsidRDefault="00265B71" w:rsidP="00265B71">
      <w:pPr>
        <w:pStyle w:val="textvykladu"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160195">
        <w:rPr>
          <w:rFonts w:ascii="Century Gothic" w:hAnsi="Century Gothic"/>
          <w:b/>
          <w:sz w:val="20"/>
          <w:szCs w:val="20"/>
        </w:rPr>
        <w:t>Nezavoláním na tísňovou linku se vystavujete trestnému činu neposkytnutí pomoci.</w:t>
      </w:r>
      <w:bookmarkStart w:id="12" w:name="_GoBack"/>
      <w:bookmarkEnd w:id="12"/>
    </w:p>
    <w:p w:rsidR="00265B71" w:rsidRPr="00160195" w:rsidRDefault="00265B71" w:rsidP="00265B71">
      <w:pPr>
        <w:pStyle w:val="textvykladu"/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160195">
        <w:rPr>
          <w:rFonts w:ascii="Century Gothic" w:hAnsi="Century Gothic"/>
          <w:b/>
          <w:sz w:val="20"/>
          <w:szCs w:val="20"/>
          <w:u w:val="single"/>
        </w:rPr>
        <w:t>Důležitá interní telefonní čísla použitel</w:t>
      </w:r>
      <w:r w:rsidR="00160195" w:rsidRPr="00160195">
        <w:rPr>
          <w:rFonts w:ascii="Century Gothic" w:hAnsi="Century Gothic"/>
          <w:b/>
          <w:sz w:val="20"/>
          <w:szCs w:val="20"/>
          <w:u w:val="single"/>
        </w:rPr>
        <w:t>ná v případě krizových situací</w:t>
      </w:r>
    </w:p>
    <w:p w:rsidR="00265B71" w:rsidRPr="00160195" w:rsidRDefault="00265B71" w:rsidP="00265B71">
      <w:pPr>
        <w:pStyle w:val="textvykladu"/>
        <w:numPr>
          <w:ilvl w:val="0"/>
          <w:numId w:val="10"/>
        </w:numPr>
        <w:spacing w:before="240"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160195">
        <w:rPr>
          <w:rFonts w:ascii="Century Gothic" w:hAnsi="Century Gothic"/>
          <w:sz w:val="20"/>
          <w:szCs w:val="20"/>
        </w:rPr>
        <w:t>ředitelka Margita Šantavá – 731 402 414</w:t>
      </w:r>
    </w:p>
    <w:p w:rsidR="00265B71" w:rsidRPr="00160195" w:rsidRDefault="00265B71" w:rsidP="00265B71">
      <w:pPr>
        <w:pStyle w:val="textvykladu"/>
        <w:spacing w:before="240"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160195">
        <w:rPr>
          <w:rFonts w:ascii="Century Gothic" w:hAnsi="Century Gothic"/>
          <w:b/>
          <w:sz w:val="20"/>
          <w:szCs w:val="20"/>
          <w:u w:val="single"/>
        </w:rPr>
        <w:t>Důležité pokyny:</w:t>
      </w:r>
    </w:p>
    <w:p w:rsidR="00265B71" w:rsidRPr="00160195" w:rsidRDefault="00265B71" w:rsidP="00265B71">
      <w:pPr>
        <w:pStyle w:val="textvykladu"/>
        <w:numPr>
          <w:ilvl w:val="0"/>
          <w:numId w:val="11"/>
        </w:numPr>
        <w:spacing w:before="240" w:line="276" w:lineRule="auto"/>
        <w:jc w:val="both"/>
        <w:rPr>
          <w:rFonts w:ascii="Century Gothic" w:hAnsi="Century Gothic"/>
          <w:sz w:val="20"/>
          <w:szCs w:val="20"/>
        </w:rPr>
      </w:pPr>
      <w:r w:rsidRPr="00160195">
        <w:rPr>
          <w:rFonts w:ascii="Century Gothic" w:hAnsi="Century Gothic"/>
          <w:sz w:val="20"/>
          <w:szCs w:val="20"/>
        </w:rPr>
        <w:t>nejdůležitější je ochránit sebe, případně klienta – zdraví je vždy na prvním místě, teprve potom zachraňujte majetek</w:t>
      </w:r>
    </w:p>
    <w:p w:rsidR="00265B71" w:rsidRPr="00160195" w:rsidRDefault="00265B71" w:rsidP="00265B71">
      <w:pPr>
        <w:pStyle w:val="textvykladu"/>
        <w:numPr>
          <w:ilvl w:val="0"/>
          <w:numId w:val="11"/>
        </w:numPr>
        <w:spacing w:before="240" w:line="276" w:lineRule="auto"/>
        <w:jc w:val="both"/>
        <w:rPr>
          <w:rFonts w:ascii="Century Gothic" w:hAnsi="Century Gothic"/>
          <w:sz w:val="20"/>
          <w:szCs w:val="20"/>
        </w:rPr>
      </w:pPr>
      <w:r w:rsidRPr="00160195">
        <w:rPr>
          <w:rFonts w:ascii="Century Gothic" w:hAnsi="Century Gothic"/>
          <w:sz w:val="20"/>
          <w:szCs w:val="20"/>
        </w:rPr>
        <w:t>nebojte se okamžitě volat o pomoc – interní pracovníky nebo záchranný systém</w:t>
      </w:r>
    </w:p>
    <w:p w:rsidR="00265B71" w:rsidRPr="00160195" w:rsidRDefault="00265B71" w:rsidP="00265B71">
      <w:pPr>
        <w:pStyle w:val="textvykladu"/>
        <w:numPr>
          <w:ilvl w:val="0"/>
          <w:numId w:val="11"/>
        </w:numPr>
        <w:spacing w:before="240" w:line="276" w:lineRule="auto"/>
        <w:jc w:val="both"/>
        <w:rPr>
          <w:rFonts w:ascii="Century Gothic" w:hAnsi="Century Gothic"/>
          <w:sz w:val="20"/>
          <w:szCs w:val="20"/>
        </w:rPr>
      </w:pPr>
      <w:r w:rsidRPr="00160195">
        <w:rPr>
          <w:rFonts w:ascii="Century Gothic" w:hAnsi="Century Gothic"/>
          <w:sz w:val="20"/>
          <w:szCs w:val="20"/>
        </w:rPr>
        <w:t>využijte svých znalostí první pomoci, sebeobrany, krizové intervence</w:t>
      </w:r>
    </w:p>
    <w:p w:rsidR="00265B71" w:rsidRPr="00160195" w:rsidRDefault="00265B71" w:rsidP="00265B71">
      <w:pPr>
        <w:pStyle w:val="textvykladu"/>
        <w:numPr>
          <w:ilvl w:val="0"/>
          <w:numId w:val="11"/>
        </w:numPr>
        <w:spacing w:before="240" w:line="276" w:lineRule="auto"/>
        <w:jc w:val="both"/>
        <w:rPr>
          <w:rFonts w:ascii="Century Gothic" w:hAnsi="Century Gothic"/>
          <w:sz w:val="20"/>
          <w:szCs w:val="20"/>
        </w:rPr>
      </w:pPr>
      <w:r w:rsidRPr="00160195">
        <w:rPr>
          <w:rFonts w:ascii="Century Gothic" w:hAnsi="Century Gothic"/>
          <w:sz w:val="20"/>
          <w:szCs w:val="20"/>
        </w:rPr>
        <w:t>je důležité krizovou situaci psychicky zpracovat i po odeznění akutního ohrožení – využijte intervize či supervize</w:t>
      </w:r>
    </w:p>
    <w:p w:rsidR="00265B71" w:rsidRPr="00160195" w:rsidRDefault="00265B71" w:rsidP="00265B71">
      <w:pPr>
        <w:pStyle w:val="textvykladu"/>
        <w:numPr>
          <w:ilvl w:val="0"/>
          <w:numId w:val="11"/>
        </w:numPr>
        <w:spacing w:before="240" w:line="276" w:lineRule="auto"/>
        <w:jc w:val="both"/>
        <w:rPr>
          <w:rFonts w:ascii="Century Gothic" w:hAnsi="Century Gothic"/>
          <w:sz w:val="20"/>
          <w:szCs w:val="20"/>
        </w:rPr>
      </w:pPr>
      <w:r w:rsidRPr="00160195">
        <w:rPr>
          <w:rFonts w:ascii="Century Gothic" w:hAnsi="Century Gothic"/>
          <w:sz w:val="20"/>
          <w:szCs w:val="20"/>
        </w:rPr>
        <w:t>ačkoliv se papírování zdá zbytečné, v tomto případě je nutné</w:t>
      </w:r>
    </w:p>
    <w:p w:rsidR="007C0688" w:rsidRPr="00160195" w:rsidRDefault="007C0688" w:rsidP="00265B71">
      <w:pPr>
        <w:jc w:val="both"/>
        <w:rPr>
          <w:szCs w:val="20"/>
        </w:rPr>
      </w:pPr>
    </w:p>
    <w:sectPr w:rsidR="007C0688" w:rsidRPr="00160195" w:rsidSect="0071493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9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FDF" w:rsidRDefault="001F1FDF" w:rsidP="002516F5">
      <w:pPr>
        <w:spacing w:after="0" w:line="240" w:lineRule="auto"/>
      </w:pPr>
      <w:r>
        <w:separator/>
      </w:r>
    </w:p>
  </w:endnote>
  <w:endnote w:type="continuationSeparator" w:id="0">
    <w:p w:rsidR="001F1FDF" w:rsidRDefault="001F1FDF" w:rsidP="0025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9B8" w:rsidRDefault="00C34D1F">
    <w:pPr>
      <w:pStyle w:val="Zpat"/>
      <w:jc w:val="center"/>
    </w:pPr>
    <w:fldSimple w:instr="PAGE   \* MERGEFORMAT">
      <w:r w:rsidR="00EA59B2">
        <w:rPr>
          <w:noProof/>
        </w:rPr>
        <w:t>97</w:t>
      </w:r>
    </w:fldSimple>
  </w:p>
  <w:p w:rsidR="000409B8" w:rsidRDefault="000409B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9B8" w:rsidRDefault="00C34D1F">
    <w:pPr>
      <w:pStyle w:val="Zpat"/>
      <w:jc w:val="center"/>
    </w:pPr>
    <w:fldSimple w:instr="PAGE   \* MERGEFORMAT">
      <w:r w:rsidR="00EA59B2">
        <w:rPr>
          <w:noProof/>
        </w:rPr>
        <w:t>91</w:t>
      </w:r>
    </w:fldSimple>
  </w:p>
  <w:p w:rsidR="000409B8" w:rsidRDefault="000409B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FDF" w:rsidRDefault="001F1FDF" w:rsidP="002516F5">
      <w:pPr>
        <w:spacing w:after="0" w:line="240" w:lineRule="auto"/>
      </w:pPr>
      <w:r>
        <w:separator/>
      </w:r>
    </w:p>
  </w:footnote>
  <w:footnote w:type="continuationSeparator" w:id="0">
    <w:p w:rsidR="001F1FDF" w:rsidRDefault="001F1FDF" w:rsidP="00251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444A425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Calibri" w:hAnsi="Century Gothic" w:cs="Times New Roman"/>
        <w:sz w:val="20"/>
      </w:rPr>
    </w:lvl>
  </w:abstractNum>
  <w:abstractNum w:abstractNumId="1">
    <w:nsid w:val="0D41187B"/>
    <w:multiLevelType w:val="hybridMultilevel"/>
    <w:tmpl w:val="665AE0CC"/>
    <w:lvl w:ilvl="0" w:tplc="0E869172">
      <w:start w:val="1"/>
      <w:numFmt w:val="lowerLetter"/>
      <w:lvlText w:val="(%1)"/>
      <w:lvlJc w:val="left"/>
      <w:pPr>
        <w:ind w:left="645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D4F3304"/>
    <w:multiLevelType w:val="hybridMultilevel"/>
    <w:tmpl w:val="BC06D1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E8314D"/>
    <w:multiLevelType w:val="hybridMultilevel"/>
    <w:tmpl w:val="0462A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A50C9"/>
    <w:multiLevelType w:val="hybridMultilevel"/>
    <w:tmpl w:val="5AFAB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27591"/>
    <w:multiLevelType w:val="hybridMultilevel"/>
    <w:tmpl w:val="D012C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95191"/>
    <w:multiLevelType w:val="hybridMultilevel"/>
    <w:tmpl w:val="B9B29C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DD7D71"/>
    <w:multiLevelType w:val="hybridMultilevel"/>
    <w:tmpl w:val="3AB0CD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0B74D9"/>
    <w:multiLevelType w:val="hybridMultilevel"/>
    <w:tmpl w:val="779E5C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B0D80"/>
    <w:multiLevelType w:val="multilevel"/>
    <w:tmpl w:val="0EFA131C"/>
    <w:lvl w:ilvl="0">
      <w:start w:val="14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B416D76"/>
    <w:multiLevelType w:val="hybridMultilevel"/>
    <w:tmpl w:val="3DE04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00880"/>
    <w:multiLevelType w:val="hybridMultilevel"/>
    <w:tmpl w:val="6A8CE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92227"/>
    <w:multiLevelType w:val="hybridMultilevel"/>
    <w:tmpl w:val="B052E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71D48"/>
    <w:multiLevelType w:val="hybridMultilevel"/>
    <w:tmpl w:val="C952C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42418"/>
    <w:multiLevelType w:val="hybridMultilevel"/>
    <w:tmpl w:val="AF446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F319C"/>
    <w:multiLevelType w:val="hybridMultilevel"/>
    <w:tmpl w:val="DCF0A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64F83"/>
    <w:multiLevelType w:val="hybridMultilevel"/>
    <w:tmpl w:val="379CEB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4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12"/>
  </w:num>
  <w:num w:numId="10">
    <w:abstractNumId w:val="15"/>
  </w:num>
  <w:num w:numId="11">
    <w:abstractNumId w:val="16"/>
  </w:num>
  <w:num w:numId="12">
    <w:abstractNumId w:val="1"/>
  </w:num>
  <w:num w:numId="13">
    <w:abstractNumId w:val="5"/>
  </w:num>
  <w:num w:numId="14">
    <w:abstractNumId w:val="11"/>
  </w:num>
  <w:num w:numId="15">
    <w:abstractNumId w:val="3"/>
  </w:num>
  <w:num w:numId="16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516F5"/>
    <w:rsid w:val="0000089C"/>
    <w:rsid w:val="00016094"/>
    <w:rsid w:val="00025559"/>
    <w:rsid w:val="000409B8"/>
    <w:rsid w:val="00046052"/>
    <w:rsid w:val="0006489B"/>
    <w:rsid w:val="00070A57"/>
    <w:rsid w:val="000835BF"/>
    <w:rsid w:val="0009399B"/>
    <w:rsid w:val="000A03A6"/>
    <w:rsid w:val="000D568A"/>
    <w:rsid w:val="000E0A89"/>
    <w:rsid w:val="00160195"/>
    <w:rsid w:val="001713FC"/>
    <w:rsid w:val="0018452C"/>
    <w:rsid w:val="00192F61"/>
    <w:rsid w:val="001B21AF"/>
    <w:rsid w:val="001C4F06"/>
    <w:rsid w:val="001E66D9"/>
    <w:rsid w:val="001F1FDF"/>
    <w:rsid w:val="0020161A"/>
    <w:rsid w:val="00212AB8"/>
    <w:rsid w:val="00240CEE"/>
    <w:rsid w:val="002411D8"/>
    <w:rsid w:val="002516F5"/>
    <w:rsid w:val="00256771"/>
    <w:rsid w:val="00265B71"/>
    <w:rsid w:val="002A3E16"/>
    <w:rsid w:val="00307C2E"/>
    <w:rsid w:val="00335CCC"/>
    <w:rsid w:val="003404E7"/>
    <w:rsid w:val="00380998"/>
    <w:rsid w:val="003B6131"/>
    <w:rsid w:val="003E4924"/>
    <w:rsid w:val="003F5C65"/>
    <w:rsid w:val="003F5CAB"/>
    <w:rsid w:val="003F74FA"/>
    <w:rsid w:val="003F78D7"/>
    <w:rsid w:val="004178DB"/>
    <w:rsid w:val="004275E5"/>
    <w:rsid w:val="00452CAC"/>
    <w:rsid w:val="00466650"/>
    <w:rsid w:val="00474788"/>
    <w:rsid w:val="00492542"/>
    <w:rsid w:val="00497815"/>
    <w:rsid w:val="004B1F88"/>
    <w:rsid w:val="004B5DE9"/>
    <w:rsid w:val="004C59DB"/>
    <w:rsid w:val="004C75DA"/>
    <w:rsid w:val="004D38E6"/>
    <w:rsid w:val="004F50C4"/>
    <w:rsid w:val="004F6078"/>
    <w:rsid w:val="00555C84"/>
    <w:rsid w:val="00565AA9"/>
    <w:rsid w:val="005847CC"/>
    <w:rsid w:val="0059060B"/>
    <w:rsid w:val="005C6347"/>
    <w:rsid w:val="00604DF3"/>
    <w:rsid w:val="00637856"/>
    <w:rsid w:val="006A46C8"/>
    <w:rsid w:val="006C6CC6"/>
    <w:rsid w:val="006F7C85"/>
    <w:rsid w:val="00711A81"/>
    <w:rsid w:val="00713256"/>
    <w:rsid w:val="0071493D"/>
    <w:rsid w:val="00756C05"/>
    <w:rsid w:val="007800FA"/>
    <w:rsid w:val="00792644"/>
    <w:rsid w:val="007B34E1"/>
    <w:rsid w:val="007C0688"/>
    <w:rsid w:val="007D1FF2"/>
    <w:rsid w:val="007E2151"/>
    <w:rsid w:val="007E4CE4"/>
    <w:rsid w:val="0080069F"/>
    <w:rsid w:val="0085749E"/>
    <w:rsid w:val="00861006"/>
    <w:rsid w:val="00861FBB"/>
    <w:rsid w:val="00880C2D"/>
    <w:rsid w:val="008A20EE"/>
    <w:rsid w:val="008A6EBA"/>
    <w:rsid w:val="008E5E94"/>
    <w:rsid w:val="008E70D8"/>
    <w:rsid w:val="008F648C"/>
    <w:rsid w:val="00914A18"/>
    <w:rsid w:val="00946DF2"/>
    <w:rsid w:val="00951C4A"/>
    <w:rsid w:val="00960657"/>
    <w:rsid w:val="00963F07"/>
    <w:rsid w:val="00981BE4"/>
    <w:rsid w:val="00A01A28"/>
    <w:rsid w:val="00A143E8"/>
    <w:rsid w:val="00A16FE1"/>
    <w:rsid w:val="00A43253"/>
    <w:rsid w:val="00A9713F"/>
    <w:rsid w:val="00AA02E2"/>
    <w:rsid w:val="00AC649C"/>
    <w:rsid w:val="00AC6869"/>
    <w:rsid w:val="00AE0691"/>
    <w:rsid w:val="00AE0985"/>
    <w:rsid w:val="00AF1495"/>
    <w:rsid w:val="00B47F24"/>
    <w:rsid w:val="00B947EB"/>
    <w:rsid w:val="00BA29FD"/>
    <w:rsid w:val="00C11967"/>
    <w:rsid w:val="00C34D1F"/>
    <w:rsid w:val="00C401B1"/>
    <w:rsid w:val="00C611BD"/>
    <w:rsid w:val="00C62BAD"/>
    <w:rsid w:val="00CE62D1"/>
    <w:rsid w:val="00CF468F"/>
    <w:rsid w:val="00CF4D1B"/>
    <w:rsid w:val="00D060B0"/>
    <w:rsid w:val="00D224D5"/>
    <w:rsid w:val="00D26AEA"/>
    <w:rsid w:val="00D27022"/>
    <w:rsid w:val="00D50E5C"/>
    <w:rsid w:val="00D634C6"/>
    <w:rsid w:val="00D77EAA"/>
    <w:rsid w:val="00DA26C0"/>
    <w:rsid w:val="00DE24F7"/>
    <w:rsid w:val="00E06431"/>
    <w:rsid w:val="00E1529D"/>
    <w:rsid w:val="00E1743B"/>
    <w:rsid w:val="00E51B5B"/>
    <w:rsid w:val="00E81E1A"/>
    <w:rsid w:val="00EA59B2"/>
    <w:rsid w:val="00ED1E50"/>
    <w:rsid w:val="00ED4F57"/>
    <w:rsid w:val="00EE3C5F"/>
    <w:rsid w:val="00EF4B5A"/>
    <w:rsid w:val="00F212B8"/>
    <w:rsid w:val="00F826B2"/>
    <w:rsid w:val="00F95BFF"/>
    <w:rsid w:val="00F95C88"/>
    <w:rsid w:val="00FA3E42"/>
    <w:rsid w:val="00FA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alibri" w:hAnsi="Century Gothic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E42"/>
    <w:pPr>
      <w:spacing w:after="200" w:line="276" w:lineRule="auto"/>
    </w:pPr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D568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568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1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16F5"/>
  </w:style>
  <w:style w:type="paragraph" w:styleId="Zpat">
    <w:name w:val="footer"/>
    <w:basedOn w:val="Normln"/>
    <w:link w:val="ZpatChar"/>
    <w:uiPriority w:val="99"/>
    <w:unhideWhenUsed/>
    <w:rsid w:val="00251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16F5"/>
  </w:style>
  <w:style w:type="paragraph" w:styleId="Textbubliny">
    <w:name w:val="Balloon Text"/>
    <w:basedOn w:val="Normln"/>
    <w:link w:val="TextbublinyChar"/>
    <w:uiPriority w:val="99"/>
    <w:semiHidden/>
    <w:unhideWhenUsed/>
    <w:rsid w:val="002516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516F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224D5"/>
    <w:rPr>
      <w:color w:val="0000FF"/>
      <w:u w:val="single"/>
    </w:rPr>
  </w:style>
  <w:style w:type="character" w:styleId="CittHTML">
    <w:name w:val="HTML Cite"/>
    <w:rsid w:val="0000089C"/>
    <w:rPr>
      <w:i/>
      <w:iCs/>
    </w:rPr>
  </w:style>
  <w:style w:type="paragraph" w:styleId="Odstavecseseznamem">
    <w:name w:val="List Paragraph"/>
    <w:basedOn w:val="Normln"/>
    <w:qFormat/>
    <w:rsid w:val="00A43253"/>
    <w:pPr>
      <w:ind w:left="720"/>
      <w:contextualSpacing/>
    </w:pPr>
    <w:rPr>
      <w:rFonts w:ascii="Calibri" w:hAnsi="Calibri"/>
      <w:sz w:val="22"/>
    </w:rPr>
  </w:style>
  <w:style w:type="character" w:customStyle="1" w:styleId="Nadpis1Char">
    <w:name w:val="Nadpis 1 Char"/>
    <w:link w:val="Nadpis1"/>
    <w:uiPriority w:val="9"/>
    <w:rsid w:val="000D568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0D568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80069F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0069F"/>
  </w:style>
  <w:style w:type="paragraph" w:styleId="Obsah2">
    <w:name w:val="toc 2"/>
    <w:basedOn w:val="Normln"/>
    <w:next w:val="Normln"/>
    <w:autoRedefine/>
    <w:uiPriority w:val="39"/>
    <w:unhideWhenUsed/>
    <w:rsid w:val="0080069F"/>
    <w:pPr>
      <w:ind w:left="200"/>
    </w:pPr>
  </w:style>
  <w:style w:type="paragraph" w:customStyle="1" w:styleId="Normln1">
    <w:name w:val="Normální1"/>
    <w:rsid w:val="008F648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rmlnweb">
    <w:name w:val="Normal (Web)"/>
    <w:basedOn w:val="Normln"/>
    <w:uiPriority w:val="99"/>
    <w:unhideWhenUsed/>
    <w:rsid w:val="008F648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F648C"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8F648C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F648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rsid w:val="008F648C"/>
    <w:rPr>
      <w:rFonts w:ascii="Times New Roman" w:eastAsia="Times New Roman" w:hAnsi="Times New Roman"/>
      <w:b/>
      <w:bCs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F648C"/>
    <w:pPr>
      <w:spacing w:after="120"/>
    </w:pPr>
    <w:rPr>
      <w:rFonts w:ascii="Calibri" w:hAnsi="Calibri"/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F648C"/>
    <w:rPr>
      <w:rFonts w:ascii="Calibri" w:hAnsi="Calibri"/>
      <w:sz w:val="16"/>
      <w:szCs w:val="16"/>
      <w:lang w:eastAsia="en-US"/>
    </w:rPr>
  </w:style>
  <w:style w:type="paragraph" w:customStyle="1" w:styleId="textvykladu">
    <w:name w:val="textvykladu"/>
    <w:basedOn w:val="Normln"/>
    <w:rsid w:val="00265B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265B71"/>
    <w:pPr>
      <w:spacing w:after="0" w:line="240" w:lineRule="auto"/>
    </w:pPr>
    <w:rPr>
      <w:rFonts w:ascii="Courier New" w:eastAsia="Times New Roman" w:hAnsi="Courier New"/>
      <w:szCs w:val="20"/>
    </w:rPr>
  </w:style>
  <w:style w:type="character" w:customStyle="1" w:styleId="ProsttextChar">
    <w:name w:val="Prostý text Char"/>
    <w:link w:val="Prosttext"/>
    <w:uiPriority w:val="99"/>
    <w:rsid w:val="00265B71"/>
    <w:rPr>
      <w:rFonts w:ascii="Courier New" w:eastAsia="Times New Roman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D7925-2976-4830-A449-6399420B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2047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14102</CharactersWithSpaces>
  <SharedDoc>false</SharedDoc>
  <HLinks>
    <vt:vector size="72" baseType="variant"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_Toc432761605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_Toc432761604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_Toc432761603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_Toc432761602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_Toc432761601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_Toc432761600</vt:lpwstr>
      </vt:variant>
      <vt:variant>
        <vt:i4>1769525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_Toc432761599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_Toc432761598</vt:lpwstr>
      </vt:variant>
      <vt:variant>
        <vt:i4>1769525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_Toc432761597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_Toc432761596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_Toc432761595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_Toc432761594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Uzivatel</cp:lastModifiedBy>
  <cp:revision>5</cp:revision>
  <cp:lastPrinted>2016-04-26T09:15:00Z</cp:lastPrinted>
  <dcterms:created xsi:type="dcterms:W3CDTF">2016-04-25T08:25:00Z</dcterms:created>
  <dcterms:modified xsi:type="dcterms:W3CDTF">2016-05-02T12:48:00Z</dcterms:modified>
</cp:coreProperties>
</file>