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7" w:rsidRPr="00116471" w:rsidRDefault="00355807" w:rsidP="00116471">
      <w:pPr>
        <w:pStyle w:val="Nadpis1"/>
        <w:spacing w:line="276" w:lineRule="auto"/>
        <w:jc w:val="center"/>
        <w:rPr>
          <w:rFonts w:ascii="Century Gothic" w:hAnsi="Century Gothic"/>
          <w:caps/>
          <w:sz w:val="28"/>
          <w:szCs w:val="22"/>
        </w:rPr>
      </w:pPr>
      <w:r w:rsidRPr="00116471">
        <w:rPr>
          <w:rFonts w:ascii="Century Gothic" w:hAnsi="Century Gothic"/>
          <w:caps/>
          <w:sz w:val="28"/>
          <w:szCs w:val="22"/>
        </w:rPr>
        <w:t>Pravidla pro podávání stížností na kvalitu</w:t>
      </w:r>
      <w:r w:rsidR="00116471">
        <w:rPr>
          <w:rFonts w:ascii="Century Gothic" w:hAnsi="Century Gothic"/>
          <w:caps/>
          <w:sz w:val="28"/>
          <w:szCs w:val="22"/>
        </w:rPr>
        <w:t xml:space="preserve"> </w:t>
      </w:r>
      <w:r w:rsidRPr="00116471">
        <w:rPr>
          <w:rFonts w:ascii="Century Gothic" w:hAnsi="Century Gothic"/>
          <w:caps/>
          <w:sz w:val="28"/>
          <w:szCs w:val="22"/>
        </w:rPr>
        <w:t>nebo způsob poskytování služeb Poradny pro NRP</w:t>
      </w:r>
    </w:p>
    <w:p w:rsidR="00355807" w:rsidRPr="00655FE0" w:rsidRDefault="00355807" w:rsidP="00655FE0">
      <w:pPr>
        <w:jc w:val="both"/>
        <w:rPr>
          <w:sz w:val="22"/>
        </w:rPr>
      </w:pPr>
    </w:p>
    <w:p w:rsidR="00355807" w:rsidRPr="00A60921" w:rsidRDefault="00355807" w:rsidP="00655FE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szCs w:val="20"/>
        </w:rPr>
      </w:pPr>
      <w:r w:rsidRPr="00A60921">
        <w:rPr>
          <w:szCs w:val="20"/>
        </w:rPr>
        <w:t>Jako uživatel služeb P</w:t>
      </w:r>
      <w:r w:rsidR="004F705A">
        <w:rPr>
          <w:szCs w:val="20"/>
        </w:rPr>
        <w:t xml:space="preserve">oradny pro NRP máte možnost podat stížnost </w:t>
      </w:r>
      <w:r w:rsidRPr="00A60921">
        <w:rPr>
          <w:szCs w:val="20"/>
        </w:rPr>
        <w:t xml:space="preserve">na kvalitu nebo způsob poskytování našich služeb, aniž byste tím byli jakýmkoli způsobem ohroženi.  </w:t>
      </w:r>
      <w:r w:rsidRPr="00A60921">
        <w:rPr>
          <w:bCs/>
          <w:iCs/>
          <w:szCs w:val="20"/>
        </w:rPr>
        <w:t xml:space="preserve">Můžete si také zvolit osobu, která tak učiní za Vás. </w:t>
      </w:r>
      <w:r w:rsidRPr="00A60921">
        <w:rPr>
          <w:szCs w:val="20"/>
        </w:rPr>
        <w:t xml:space="preserve">Vaše </w:t>
      </w:r>
      <w:r w:rsidR="004F705A">
        <w:rPr>
          <w:szCs w:val="20"/>
        </w:rPr>
        <w:t>stížnost pro nás bude</w:t>
      </w:r>
      <w:r w:rsidRPr="00A60921">
        <w:rPr>
          <w:szCs w:val="20"/>
        </w:rPr>
        <w:t xml:space="preserve"> výzvou a zdrojem informací, jak zlepšit naše služby. </w:t>
      </w:r>
    </w:p>
    <w:p w:rsidR="00355807" w:rsidRPr="00A60921" w:rsidRDefault="00355807" w:rsidP="00655FE0">
      <w:pPr>
        <w:spacing w:after="0"/>
        <w:ind w:left="284"/>
        <w:contextualSpacing/>
        <w:jc w:val="both"/>
        <w:rPr>
          <w:szCs w:val="20"/>
        </w:rPr>
      </w:pPr>
    </w:p>
    <w:p w:rsidR="00355807" w:rsidRPr="00A60921" w:rsidRDefault="00355807" w:rsidP="00655FE0">
      <w:pPr>
        <w:jc w:val="both"/>
        <w:rPr>
          <w:szCs w:val="20"/>
        </w:rPr>
      </w:pPr>
      <w:r w:rsidRPr="00A60921">
        <w:rPr>
          <w:b/>
          <w:szCs w:val="20"/>
        </w:rPr>
        <w:t>2.</w:t>
      </w:r>
      <w:r w:rsidRPr="00A60921">
        <w:rPr>
          <w:szCs w:val="20"/>
        </w:rPr>
        <w:t xml:space="preserve">  </w:t>
      </w:r>
      <w:r w:rsidRPr="00A60921">
        <w:rPr>
          <w:b/>
          <w:szCs w:val="20"/>
        </w:rPr>
        <w:t>Způsob podání stížností</w:t>
      </w:r>
    </w:p>
    <w:p w:rsidR="00355807" w:rsidRPr="00A60921" w:rsidRDefault="00355807" w:rsidP="00655FE0">
      <w:pPr>
        <w:numPr>
          <w:ilvl w:val="0"/>
          <w:numId w:val="3"/>
        </w:numPr>
        <w:spacing w:after="0"/>
        <w:ind w:left="567" w:hanging="284"/>
        <w:contextualSpacing/>
        <w:jc w:val="both"/>
        <w:rPr>
          <w:b/>
          <w:szCs w:val="20"/>
        </w:rPr>
      </w:pPr>
      <w:r w:rsidRPr="00A60921">
        <w:rPr>
          <w:b/>
          <w:szCs w:val="20"/>
        </w:rPr>
        <w:t>Ústní podání</w:t>
      </w:r>
    </w:p>
    <w:p w:rsidR="00355807" w:rsidRPr="00A60921" w:rsidRDefault="004F705A" w:rsidP="00655FE0">
      <w:pPr>
        <w:ind w:left="567"/>
        <w:contextualSpacing/>
        <w:jc w:val="both"/>
        <w:rPr>
          <w:szCs w:val="20"/>
        </w:rPr>
      </w:pPr>
      <w:r>
        <w:rPr>
          <w:iCs/>
          <w:szCs w:val="20"/>
        </w:rPr>
        <w:t>Stížnost</w:t>
      </w:r>
      <w:r w:rsidR="00355807" w:rsidRPr="00A60921">
        <w:rPr>
          <w:szCs w:val="20"/>
        </w:rPr>
        <w:t xml:space="preserve"> můžete podat ústně při jednání s pracovníky Poradny pro NRP. Můžete si stěžovat také přímo ředitelce organizace (Margita Šantavá, Kréta 158, 411 55 Terezín, e-mail: </w:t>
      </w:r>
      <w:hyperlink r:id="rId7" w:history="1">
        <w:r w:rsidR="00355807" w:rsidRPr="00A60921">
          <w:rPr>
            <w:rStyle w:val="Hypertextovodkaz"/>
            <w:szCs w:val="20"/>
          </w:rPr>
          <w:t>santava@cpnrp.cz</w:t>
        </w:r>
      </w:hyperlink>
      <w:r w:rsidR="00355807" w:rsidRPr="00A60921">
        <w:rPr>
          <w:szCs w:val="20"/>
        </w:rPr>
        <w:t>, tel. 731 557 681, 416 533 554).</w:t>
      </w:r>
    </w:p>
    <w:p w:rsidR="00355807" w:rsidRPr="00A60921" w:rsidRDefault="00355807" w:rsidP="00655FE0">
      <w:pPr>
        <w:ind w:left="567"/>
        <w:contextualSpacing/>
        <w:jc w:val="both"/>
        <w:rPr>
          <w:szCs w:val="20"/>
        </w:rPr>
      </w:pPr>
    </w:p>
    <w:p w:rsidR="00355807" w:rsidRPr="00A60921" w:rsidRDefault="00355807" w:rsidP="00655FE0">
      <w:pPr>
        <w:numPr>
          <w:ilvl w:val="0"/>
          <w:numId w:val="3"/>
        </w:numPr>
        <w:spacing w:after="0"/>
        <w:ind w:left="567" w:hanging="284"/>
        <w:contextualSpacing/>
        <w:jc w:val="both"/>
        <w:rPr>
          <w:b/>
          <w:szCs w:val="20"/>
        </w:rPr>
      </w:pPr>
      <w:r w:rsidRPr="00A60921">
        <w:rPr>
          <w:b/>
          <w:szCs w:val="20"/>
        </w:rPr>
        <w:t>Písemné podání</w:t>
      </w:r>
    </w:p>
    <w:p w:rsidR="00355807" w:rsidRPr="00A60921" w:rsidRDefault="004F705A" w:rsidP="00655FE0">
      <w:pPr>
        <w:tabs>
          <w:tab w:val="left" w:pos="360"/>
          <w:tab w:val="left" w:pos="540"/>
          <w:tab w:val="left" w:pos="3969"/>
        </w:tabs>
        <w:ind w:left="567"/>
        <w:contextualSpacing/>
        <w:jc w:val="both"/>
        <w:rPr>
          <w:szCs w:val="20"/>
        </w:rPr>
      </w:pPr>
      <w:r>
        <w:rPr>
          <w:iCs/>
          <w:szCs w:val="20"/>
        </w:rPr>
        <w:t>Stížnost</w:t>
      </w:r>
      <w:r w:rsidR="00355807" w:rsidRPr="00A60921">
        <w:rPr>
          <w:szCs w:val="20"/>
        </w:rPr>
        <w:t xml:space="preserve"> můžete zaslat písemně na adresu:  Poradna pro NRP, Teplická 1672/3, 412 01 Litoměřice</w:t>
      </w:r>
    </w:p>
    <w:p w:rsidR="00355807" w:rsidRPr="00A60921" w:rsidRDefault="00355807" w:rsidP="00655FE0">
      <w:pPr>
        <w:tabs>
          <w:tab w:val="left" w:pos="360"/>
          <w:tab w:val="left" w:pos="540"/>
          <w:tab w:val="left" w:pos="3969"/>
        </w:tabs>
        <w:ind w:left="567"/>
        <w:contextualSpacing/>
        <w:jc w:val="both"/>
        <w:rPr>
          <w:szCs w:val="20"/>
        </w:rPr>
      </w:pPr>
    </w:p>
    <w:p w:rsidR="00355807" w:rsidRPr="00A60921" w:rsidRDefault="00355807" w:rsidP="00655FE0">
      <w:pPr>
        <w:numPr>
          <w:ilvl w:val="0"/>
          <w:numId w:val="3"/>
        </w:numPr>
        <w:spacing w:after="0"/>
        <w:ind w:left="567" w:hanging="284"/>
        <w:contextualSpacing/>
        <w:jc w:val="both"/>
        <w:rPr>
          <w:b/>
          <w:szCs w:val="20"/>
        </w:rPr>
      </w:pPr>
      <w:r w:rsidRPr="00A60921">
        <w:rPr>
          <w:b/>
          <w:szCs w:val="20"/>
        </w:rPr>
        <w:t>Anonymní podání</w:t>
      </w:r>
    </w:p>
    <w:p w:rsidR="00355807" w:rsidRDefault="00355807" w:rsidP="004F705A">
      <w:pPr>
        <w:ind w:left="567"/>
        <w:contextualSpacing/>
        <w:jc w:val="both"/>
        <w:rPr>
          <w:szCs w:val="20"/>
        </w:rPr>
      </w:pPr>
      <w:r w:rsidRPr="00A60921">
        <w:rPr>
          <w:iCs/>
          <w:szCs w:val="20"/>
        </w:rPr>
        <w:t>Podněty, připomínky a stížnosti</w:t>
      </w:r>
      <w:r w:rsidRPr="00A60921">
        <w:rPr>
          <w:szCs w:val="20"/>
        </w:rPr>
        <w:t xml:space="preserve"> můžete podat také anonymně do poštovní schránky </w:t>
      </w:r>
      <w:r w:rsidR="004F705A" w:rsidRPr="00116471">
        <w:rPr>
          <w:szCs w:val="20"/>
        </w:rPr>
        <w:t>kterékoliv pobočky Poradny pro NRP.</w:t>
      </w:r>
    </w:p>
    <w:p w:rsidR="004F705A" w:rsidRPr="00A60921" w:rsidRDefault="004F705A" w:rsidP="004F705A">
      <w:pPr>
        <w:ind w:left="567"/>
        <w:contextualSpacing/>
        <w:jc w:val="both"/>
        <w:rPr>
          <w:szCs w:val="20"/>
        </w:rPr>
      </w:pPr>
    </w:p>
    <w:p w:rsidR="00355807" w:rsidRDefault="00355807" w:rsidP="00116471">
      <w:pPr>
        <w:numPr>
          <w:ilvl w:val="0"/>
          <w:numId w:val="4"/>
        </w:numPr>
        <w:ind w:left="284" w:hanging="284"/>
        <w:contextualSpacing/>
        <w:jc w:val="both"/>
        <w:rPr>
          <w:iCs/>
          <w:szCs w:val="20"/>
        </w:rPr>
      </w:pPr>
      <w:r w:rsidRPr="00A60921">
        <w:rPr>
          <w:b/>
          <w:szCs w:val="20"/>
        </w:rPr>
        <w:t xml:space="preserve">Přijímání </w:t>
      </w:r>
      <w:r w:rsidRPr="00A60921">
        <w:rPr>
          <w:b/>
          <w:iCs/>
          <w:szCs w:val="20"/>
        </w:rPr>
        <w:t>stížností</w:t>
      </w:r>
      <w:r w:rsidRPr="00A60921">
        <w:rPr>
          <w:iCs/>
          <w:szCs w:val="20"/>
        </w:rPr>
        <w:t xml:space="preserve"> </w:t>
      </w:r>
    </w:p>
    <w:p w:rsidR="00116471" w:rsidRPr="00116471" w:rsidRDefault="00116471" w:rsidP="00116471">
      <w:pPr>
        <w:ind w:left="284"/>
        <w:contextualSpacing/>
        <w:jc w:val="both"/>
        <w:rPr>
          <w:iCs/>
          <w:szCs w:val="20"/>
        </w:rPr>
      </w:pPr>
    </w:p>
    <w:p w:rsidR="00355807" w:rsidRPr="00A60921" w:rsidRDefault="00244E70" w:rsidP="00655FE0">
      <w:pPr>
        <w:ind w:left="284"/>
        <w:contextualSpacing/>
        <w:jc w:val="both"/>
        <w:rPr>
          <w:szCs w:val="20"/>
        </w:rPr>
      </w:pPr>
      <w:r w:rsidRPr="00A60921">
        <w:rPr>
          <w:szCs w:val="20"/>
        </w:rPr>
        <w:t>Všichni pracovníci Poradny pr</w:t>
      </w:r>
      <w:r w:rsidR="004F705A">
        <w:rPr>
          <w:szCs w:val="20"/>
        </w:rPr>
        <w:t>o NRP jsou povinni přijmout Vaši</w:t>
      </w:r>
      <w:r w:rsidR="00355807" w:rsidRPr="00A60921">
        <w:rPr>
          <w:szCs w:val="20"/>
        </w:rPr>
        <w:t xml:space="preserve"> </w:t>
      </w:r>
      <w:r w:rsidR="004F705A">
        <w:rPr>
          <w:iCs/>
          <w:szCs w:val="20"/>
        </w:rPr>
        <w:t>stížnost</w:t>
      </w:r>
      <w:r w:rsidRPr="00A60921">
        <w:rPr>
          <w:iCs/>
          <w:szCs w:val="20"/>
        </w:rPr>
        <w:t xml:space="preserve">. </w:t>
      </w:r>
      <w:r w:rsidRPr="00A60921">
        <w:rPr>
          <w:szCs w:val="20"/>
        </w:rPr>
        <w:t xml:space="preserve">Pracovník Poradny však nemůže přijmout stížnost týkající se jeho jednání. Stížnost na jednání konkrétního pracovníka můžete bez obav podat kterémukoliv jinému pracovníku Poradny pro NRP či přímo ředitelce organizace. </w:t>
      </w:r>
    </w:p>
    <w:p w:rsidR="00355807" w:rsidRPr="00A60921" w:rsidRDefault="00355807" w:rsidP="00655FE0">
      <w:pPr>
        <w:ind w:left="284"/>
        <w:contextualSpacing/>
        <w:jc w:val="both"/>
        <w:rPr>
          <w:szCs w:val="20"/>
        </w:rPr>
      </w:pPr>
    </w:p>
    <w:p w:rsidR="00244E70" w:rsidRDefault="004F705A" w:rsidP="00116471">
      <w:pPr>
        <w:ind w:left="284"/>
        <w:contextualSpacing/>
        <w:jc w:val="both"/>
        <w:rPr>
          <w:szCs w:val="20"/>
        </w:rPr>
      </w:pPr>
      <w:r w:rsidRPr="00116471">
        <w:rPr>
          <w:szCs w:val="20"/>
        </w:rPr>
        <w:t>Stížnost bude do 5 pracovních dní od podání předána ředitelce a také zapsána do registru stížností.</w:t>
      </w:r>
      <w:r w:rsidR="00116471">
        <w:rPr>
          <w:szCs w:val="20"/>
        </w:rPr>
        <w:t xml:space="preserve"> </w:t>
      </w:r>
      <w:r w:rsidR="00355807" w:rsidRPr="00A60921">
        <w:rPr>
          <w:szCs w:val="20"/>
        </w:rPr>
        <w:t xml:space="preserve">Pokud máte s naší organizací uzavřenou dohodu o výkonu pěstounské péče nebo jste uživatel sociální služby, bude stížnost </w:t>
      </w:r>
      <w:r w:rsidR="00244E70" w:rsidRPr="00A60921">
        <w:rPr>
          <w:szCs w:val="20"/>
        </w:rPr>
        <w:t xml:space="preserve">i závěry z jejího vyřízení </w:t>
      </w:r>
      <w:r>
        <w:rPr>
          <w:szCs w:val="20"/>
        </w:rPr>
        <w:t>uložena</w:t>
      </w:r>
      <w:r w:rsidR="00A4638A" w:rsidRPr="00A60921">
        <w:rPr>
          <w:szCs w:val="20"/>
        </w:rPr>
        <w:t xml:space="preserve"> také do Vaší dokumentace. </w:t>
      </w:r>
    </w:p>
    <w:p w:rsidR="00FD067E" w:rsidRPr="00A60921" w:rsidRDefault="00FD067E" w:rsidP="00116471">
      <w:pPr>
        <w:contextualSpacing/>
        <w:jc w:val="both"/>
        <w:rPr>
          <w:szCs w:val="20"/>
        </w:rPr>
      </w:pPr>
    </w:p>
    <w:p w:rsidR="00116471" w:rsidRDefault="00355807" w:rsidP="00116471">
      <w:pPr>
        <w:numPr>
          <w:ilvl w:val="0"/>
          <w:numId w:val="4"/>
        </w:numPr>
        <w:ind w:left="284" w:hanging="284"/>
        <w:contextualSpacing/>
        <w:jc w:val="both"/>
        <w:rPr>
          <w:b/>
          <w:iCs/>
          <w:szCs w:val="20"/>
        </w:rPr>
      </w:pPr>
      <w:r w:rsidRPr="00A60921">
        <w:rPr>
          <w:b/>
          <w:szCs w:val="20"/>
        </w:rPr>
        <w:t xml:space="preserve">Projednání </w:t>
      </w:r>
      <w:r w:rsidRPr="00A60921">
        <w:rPr>
          <w:b/>
          <w:iCs/>
          <w:szCs w:val="20"/>
        </w:rPr>
        <w:t>stížností</w:t>
      </w:r>
    </w:p>
    <w:p w:rsidR="00116471" w:rsidRPr="00116471" w:rsidRDefault="00116471" w:rsidP="00116471">
      <w:pPr>
        <w:ind w:left="284"/>
        <w:contextualSpacing/>
        <w:jc w:val="both"/>
        <w:rPr>
          <w:b/>
          <w:iCs/>
          <w:szCs w:val="20"/>
        </w:rPr>
      </w:pPr>
    </w:p>
    <w:p w:rsidR="00355807" w:rsidRPr="00A60921" w:rsidRDefault="004F705A" w:rsidP="00655FE0">
      <w:pPr>
        <w:ind w:left="284"/>
        <w:contextualSpacing/>
        <w:jc w:val="both"/>
        <w:rPr>
          <w:szCs w:val="20"/>
        </w:rPr>
      </w:pPr>
      <w:r>
        <w:rPr>
          <w:iCs/>
          <w:szCs w:val="20"/>
        </w:rPr>
        <w:t>Vaše stížnost</w:t>
      </w:r>
      <w:r>
        <w:rPr>
          <w:szCs w:val="20"/>
        </w:rPr>
        <w:t xml:space="preserve"> bude projednána</w:t>
      </w:r>
      <w:r w:rsidR="00355807" w:rsidRPr="00A60921">
        <w:rPr>
          <w:szCs w:val="20"/>
        </w:rPr>
        <w:t xml:space="preserve"> </w:t>
      </w:r>
      <w:r w:rsidR="00E843A6" w:rsidRPr="00A60921">
        <w:rPr>
          <w:szCs w:val="20"/>
        </w:rPr>
        <w:t>do 14 dní od podání</w:t>
      </w:r>
      <w:r w:rsidR="00355807" w:rsidRPr="00A60921">
        <w:rPr>
          <w:szCs w:val="20"/>
        </w:rPr>
        <w:t>. Projednávání se můžete účastnit Vy nebo osoba, kterou si sami určíte. O te</w:t>
      </w:r>
      <w:r w:rsidR="00244E70" w:rsidRPr="00A60921">
        <w:rPr>
          <w:szCs w:val="20"/>
        </w:rPr>
        <w:t>rmínu budete minimálně 3 dny předem informováni</w:t>
      </w:r>
      <w:r w:rsidR="00BC0564" w:rsidRPr="00A60921">
        <w:rPr>
          <w:szCs w:val="20"/>
        </w:rPr>
        <w:t>.</w:t>
      </w:r>
      <w:r w:rsidR="00355807" w:rsidRPr="00A60921">
        <w:rPr>
          <w:szCs w:val="20"/>
        </w:rPr>
        <w:t xml:space="preserve"> </w:t>
      </w:r>
      <w:r w:rsidRPr="00116471">
        <w:rPr>
          <w:szCs w:val="20"/>
        </w:rPr>
        <w:t>Komunikace probíhá písemně, prostřednictvím e-mailu, v případě, že nepoužíváte e-mail, tak poštou.</w:t>
      </w:r>
    </w:p>
    <w:p w:rsidR="0055038F" w:rsidRPr="00A60921" w:rsidRDefault="0055038F" w:rsidP="004F705A">
      <w:pPr>
        <w:contextualSpacing/>
        <w:jc w:val="both"/>
        <w:rPr>
          <w:szCs w:val="20"/>
        </w:rPr>
      </w:pPr>
    </w:p>
    <w:p w:rsidR="00355807" w:rsidRDefault="00355807" w:rsidP="00116471">
      <w:pPr>
        <w:numPr>
          <w:ilvl w:val="0"/>
          <w:numId w:val="4"/>
        </w:numPr>
        <w:ind w:left="284" w:hanging="284"/>
        <w:contextualSpacing/>
        <w:jc w:val="both"/>
        <w:rPr>
          <w:b/>
          <w:iCs/>
          <w:szCs w:val="20"/>
        </w:rPr>
      </w:pPr>
      <w:r w:rsidRPr="00A60921">
        <w:rPr>
          <w:b/>
          <w:szCs w:val="20"/>
        </w:rPr>
        <w:t xml:space="preserve">Vyřízení </w:t>
      </w:r>
      <w:r w:rsidRPr="00A60921">
        <w:rPr>
          <w:b/>
          <w:iCs/>
          <w:szCs w:val="20"/>
        </w:rPr>
        <w:t>stížností</w:t>
      </w:r>
    </w:p>
    <w:p w:rsidR="00116471" w:rsidRPr="00116471" w:rsidRDefault="00116471" w:rsidP="00116471">
      <w:pPr>
        <w:ind w:left="284"/>
        <w:contextualSpacing/>
        <w:jc w:val="both"/>
        <w:rPr>
          <w:b/>
          <w:iCs/>
          <w:szCs w:val="20"/>
        </w:rPr>
      </w:pPr>
    </w:p>
    <w:p w:rsidR="00355807" w:rsidRPr="00A60921" w:rsidRDefault="004F705A" w:rsidP="00655FE0">
      <w:pPr>
        <w:ind w:left="284"/>
        <w:contextualSpacing/>
        <w:jc w:val="both"/>
        <w:rPr>
          <w:szCs w:val="20"/>
        </w:rPr>
      </w:pPr>
      <w:r>
        <w:rPr>
          <w:szCs w:val="20"/>
        </w:rPr>
        <w:t>Stížnosti</w:t>
      </w:r>
      <w:r w:rsidR="00355807" w:rsidRPr="00A60921">
        <w:rPr>
          <w:szCs w:val="20"/>
        </w:rPr>
        <w:t xml:space="preserve"> </w:t>
      </w:r>
      <w:r>
        <w:rPr>
          <w:szCs w:val="20"/>
        </w:rPr>
        <w:t>vyřizuje</w:t>
      </w:r>
      <w:r w:rsidR="00355807" w:rsidRPr="00A60921">
        <w:rPr>
          <w:szCs w:val="20"/>
        </w:rPr>
        <w:t xml:space="preserve"> ředitelka organizace, vyřízením může pověřit jiného pracovníka Poradny</w:t>
      </w:r>
      <w:r w:rsidR="00BC0564" w:rsidRPr="00A60921">
        <w:rPr>
          <w:szCs w:val="20"/>
        </w:rPr>
        <w:t xml:space="preserve"> pro NRP či správní radu, jedná</w:t>
      </w:r>
      <w:r w:rsidR="00355807" w:rsidRPr="00A60921">
        <w:rPr>
          <w:szCs w:val="20"/>
        </w:rPr>
        <w:t xml:space="preserve">-li se o stížnost na činnost ředitelky. </w:t>
      </w:r>
      <w:r w:rsidR="001A28BB">
        <w:rPr>
          <w:iCs/>
          <w:szCs w:val="20"/>
        </w:rPr>
        <w:t xml:space="preserve">Stížnost </w:t>
      </w:r>
      <w:r w:rsidR="001A28BB">
        <w:rPr>
          <w:szCs w:val="20"/>
        </w:rPr>
        <w:t>bude vyřízena písemně do 30 dnů od podání</w:t>
      </w:r>
      <w:r w:rsidR="00116471">
        <w:rPr>
          <w:szCs w:val="20"/>
        </w:rPr>
        <w:t xml:space="preserve">. </w:t>
      </w:r>
      <w:r w:rsidR="00355807" w:rsidRPr="00A60921">
        <w:rPr>
          <w:szCs w:val="20"/>
        </w:rPr>
        <w:t xml:space="preserve">V případě překročení této lhůty </w:t>
      </w:r>
      <w:r w:rsidR="00BC0564" w:rsidRPr="00A60921">
        <w:rPr>
          <w:szCs w:val="20"/>
        </w:rPr>
        <w:t xml:space="preserve">Vás </w:t>
      </w:r>
      <w:r w:rsidR="00355807" w:rsidRPr="00A60921">
        <w:rPr>
          <w:szCs w:val="20"/>
        </w:rPr>
        <w:t>budeme o důvodu prodloužení informovat.</w:t>
      </w:r>
    </w:p>
    <w:p w:rsidR="00355807" w:rsidRPr="00A60921" w:rsidRDefault="00355807" w:rsidP="00655FE0">
      <w:pPr>
        <w:ind w:left="284"/>
        <w:contextualSpacing/>
        <w:jc w:val="both"/>
        <w:rPr>
          <w:szCs w:val="20"/>
        </w:rPr>
      </w:pPr>
    </w:p>
    <w:p w:rsidR="00355807" w:rsidRPr="00A60921" w:rsidRDefault="00355807" w:rsidP="00655FE0">
      <w:pPr>
        <w:ind w:left="284"/>
        <w:contextualSpacing/>
        <w:jc w:val="both"/>
        <w:rPr>
          <w:szCs w:val="20"/>
        </w:rPr>
      </w:pPr>
      <w:r w:rsidRPr="00A60921">
        <w:rPr>
          <w:szCs w:val="20"/>
        </w:rPr>
        <w:t xml:space="preserve">Při anonymním podání bude stížnost a její řešení uložena v registru STÍŽNOSTI v kanceláři Poradny pro NRP v Litoměřicích a </w:t>
      </w:r>
      <w:r w:rsidR="001A28BB" w:rsidRPr="00116471">
        <w:rPr>
          <w:szCs w:val="20"/>
        </w:rPr>
        <w:t>výsledek projednání</w:t>
      </w:r>
      <w:r w:rsidR="001A28BB">
        <w:rPr>
          <w:szCs w:val="20"/>
        </w:rPr>
        <w:t xml:space="preserve"> zveřejněn</w:t>
      </w:r>
      <w:r w:rsidRPr="00A60921">
        <w:rPr>
          <w:szCs w:val="20"/>
        </w:rPr>
        <w:t xml:space="preserve"> na </w:t>
      </w:r>
      <w:hyperlink r:id="rId8" w:history="1">
        <w:r w:rsidRPr="00A60921">
          <w:rPr>
            <w:rStyle w:val="Hypertextovodkaz"/>
            <w:szCs w:val="20"/>
          </w:rPr>
          <w:t>www.cpnrp.cz</w:t>
        </w:r>
      </w:hyperlink>
      <w:r w:rsidRPr="00A60921">
        <w:rPr>
          <w:szCs w:val="20"/>
        </w:rPr>
        <w:t>.</w:t>
      </w:r>
      <w:r w:rsidR="001A28BB">
        <w:rPr>
          <w:szCs w:val="20"/>
        </w:rPr>
        <w:t xml:space="preserve"> </w:t>
      </w:r>
    </w:p>
    <w:p w:rsidR="00355807" w:rsidRPr="00A60921" w:rsidRDefault="00355807" w:rsidP="00655FE0">
      <w:pPr>
        <w:jc w:val="both"/>
        <w:rPr>
          <w:szCs w:val="20"/>
        </w:rPr>
      </w:pPr>
    </w:p>
    <w:p w:rsidR="00355807" w:rsidRPr="00A60921" w:rsidRDefault="00355807" w:rsidP="00655FE0">
      <w:pPr>
        <w:ind w:left="284" w:hanging="284"/>
        <w:contextualSpacing/>
        <w:jc w:val="both"/>
        <w:rPr>
          <w:szCs w:val="20"/>
        </w:rPr>
      </w:pPr>
      <w:r w:rsidRPr="00A60921">
        <w:rPr>
          <w:b/>
          <w:szCs w:val="20"/>
        </w:rPr>
        <w:t>6.</w:t>
      </w:r>
      <w:r w:rsidRPr="00A60921">
        <w:rPr>
          <w:szCs w:val="20"/>
        </w:rPr>
        <w:t xml:space="preserve"> </w:t>
      </w:r>
      <w:r w:rsidR="001A28BB">
        <w:rPr>
          <w:iCs/>
          <w:szCs w:val="20"/>
        </w:rPr>
        <w:t>stížnost</w:t>
      </w:r>
      <w:r w:rsidR="001A28BB">
        <w:rPr>
          <w:szCs w:val="20"/>
        </w:rPr>
        <w:t>, způsob</w:t>
      </w:r>
      <w:r w:rsidRPr="00A60921">
        <w:rPr>
          <w:szCs w:val="20"/>
        </w:rPr>
        <w:t xml:space="preserve"> projednání, závěry projednání a způsob vyřízení, budou evidovány v registru stížností. </w:t>
      </w:r>
    </w:p>
    <w:p w:rsidR="00355807" w:rsidRPr="00A60921" w:rsidRDefault="00355807" w:rsidP="00655FE0">
      <w:pPr>
        <w:rPr>
          <w:rFonts w:ascii="Times New Roman" w:hAnsi="Times New Roman"/>
          <w:szCs w:val="20"/>
        </w:rPr>
      </w:pPr>
    </w:p>
    <w:p w:rsidR="00355807" w:rsidRPr="00A60921" w:rsidRDefault="00355807" w:rsidP="00655FE0">
      <w:pPr>
        <w:rPr>
          <w:szCs w:val="20"/>
        </w:rPr>
      </w:pPr>
      <w:r w:rsidRPr="00A60921">
        <w:rPr>
          <w:b/>
          <w:szCs w:val="20"/>
        </w:rPr>
        <w:t>7.</w:t>
      </w:r>
      <w:r w:rsidRPr="00A60921">
        <w:rPr>
          <w:szCs w:val="20"/>
        </w:rPr>
        <w:t xml:space="preserve"> V případě nespokojenosti s vyřízením Vaší stížnosti máte možnost obrátit se na tyto instituce:</w:t>
      </w:r>
    </w:p>
    <w:p w:rsidR="00355807" w:rsidRPr="00A60921" w:rsidRDefault="00355807" w:rsidP="00655FE0">
      <w:pPr>
        <w:numPr>
          <w:ilvl w:val="0"/>
          <w:numId w:val="3"/>
        </w:numPr>
        <w:ind w:hanging="436"/>
        <w:contextualSpacing/>
        <w:rPr>
          <w:b/>
          <w:szCs w:val="20"/>
        </w:rPr>
      </w:pPr>
      <w:r w:rsidRPr="00A60921">
        <w:rPr>
          <w:b/>
          <w:szCs w:val="20"/>
        </w:rPr>
        <w:t>správní rada společnosti CENTRUM PRO NÁHRADNÍ RODINNOU PÉČI, o.p.s.</w:t>
      </w:r>
    </w:p>
    <w:p w:rsidR="00355807" w:rsidRPr="00A60921" w:rsidRDefault="00355807" w:rsidP="00655FE0">
      <w:pPr>
        <w:ind w:left="708"/>
        <w:contextualSpacing/>
        <w:jc w:val="both"/>
        <w:rPr>
          <w:szCs w:val="20"/>
        </w:rPr>
      </w:pPr>
      <w:r w:rsidRPr="00A60921">
        <w:rPr>
          <w:szCs w:val="20"/>
        </w:rPr>
        <w:t xml:space="preserve">Členy správní rady jsou: Mgr. Lenka Mašková, MUDr. Marie Štětinová a Alice </w:t>
      </w:r>
      <w:proofErr w:type="spellStart"/>
      <w:r w:rsidRPr="00A60921">
        <w:rPr>
          <w:szCs w:val="20"/>
        </w:rPr>
        <w:t>Nellis</w:t>
      </w:r>
      <w:proofErr w:type="spellEnd"/>
      <w:r w:rsidRPr="00A60921">
        <w:rPr>
          <w:szCs w:val="20"/>
        </w:rPr>
        <w:t>. Pokud se budete chtít obrátit na některého z členů správní rady, kontaktní adresa je:  Poradna pro NRP, Teplická 1672/3, 412 01 Litoměřice. Na obálku napište, že je určena k rukám člena správní rady a jeho jméno a příjmení. Obálka mu bude předána nejpozději do 5 pracovních dnů. Písemnou odpověď člena správní rady můžete očekávat do 30 dnů. V případě překročení této lhůty Vás o důvodu prodloužení budeme informovat.</w:t>
      </w:r>
    </w:p>
    <w:p w:rsidR="00355807" w:rsidRPr="00A60921" w:rsidRDefault="00355807" w:rsidP="00655FE0">
      <w:pPr>
        <w:pStyle w:val="Normlnweb"/>
        <w:numPr>
          <w:ilvl w:val="0"/>
          <w:numId w:val="3"/>
        </w:numPr>
        <w:spacing w:line="276" w:lineRule="auto"/>
        <w:ind w:hanging="436"/>
        <w:contextualSpacing/>
        <w:rPr>
          <w:rFonts w:ascii="Century Gothic" w:hAnsi="Century Gothic" w:cs="Arial"/>
          <w:sz w:val="20"/>
          <w:szCs w:val="20"/>
        </w:rPr>
      </w:pPr>
      <w:r w:rsidRPr="00A60921">
        <w:rPr>
          <w:rFonts w:ascii="Century Gothic" w:hAnsi="Century Gothic"/>
          <w:b/>
          <w:bCs/>
          <w:sz w:val="20"/>
          <w:szCs w:val="20"/>
        </w:rPr>
        <w:t xml:space="preserve">nadřízeným orgánem je Krajský úřad Ústeckého kraje </w:t>
      </w:r>
      <w:r w:rsidRPr="00A60921">
        <w:rPr>
          <w:rFonts w:ascii="Century Gothic" w:hAnsi="Century Gothic"/>
          <w:bCs/>
          <w:sz w:val="20"/>
          <w:szCs w:val="20"/>
        </w:rPr>
        <w:t>(kontakt:</w:t>
      </w:r>
      <w:r w:rsidRPr="00A6092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60921">
        <w:rPr>
          <w:rFonts w:ascii="Century Gothic" w:hAnsi="Century Gothic" w:cs="Arial"/>
          <w:sz w:val="20"/>
          <w:szCs w:val="20"/>
        </w:rPr>
        <w:t>Velká hradební 3118/48, 400 01 Ústí nad Labem - centrum)</w:t>
      </w:r>
    </w:p>
    <w:p w:rsidR="00355807" w:rsidRPr="00A60921" w:rsidRDefault="00355807" w:rsidP="00655FE0">
      <w:pPr>
        <w:pStyle w:val="Normlnweb"/>
        <w:spacing w:line="276" w:lineRule="auto"/>
        <w:ind w:left="720"/>
        <w:contextualSpacing/>
        <w:rPr>
          <w:rFonts w:ascii="Century Gothic" w:hAnsi="Century Gothic" w:cs="Arial"/>
          <w:sz w:val="20"/>
          <w:szCs w:val="20"/>
        </w:rPr>
      </w:pPr>
    </w:p>
    <w:p w:rsidR="00355807" w:rsidRPr="00A60921" w:rsidRDefault="00355807" w:rsidP="00655FE0">
      <w:pPr>
        <w:pStyle w:val="Normlnweb"/>
        <w:numPr>
          <w:ilvl w:val="0"/>
          <w:numId w:val="3"/>
        </w:numPr>
        <w:spacing w:line="276" w:lineRule="auto"/>
        <w:ind w:hanging="436"/>
        <w:contextualSpacing/>
        <w:rPr>
          <w:rFonts w:ascii="Century Gothic" w:hAnsi="Century Gothic"/>
          <w:sz w:val="20"/>
          <w:szCs w:val="20"/>
        </w:rPr>
      </w:pPr>
      <w:r w:rsidRPr="00A60921">
        <w:rPr>
          <w:rFonts w:ascii="Century Gothic" w:hAnsi="Century Gothic"/>
          <w:b/>
          <w:sz w:val="20"/>
          <w:szCs w:val="20"/>
        </w:rPr>
        <w:t>nezávislým orgán</w:t>
      </w:r>
      <w:r w:rsidRPr="00A60921">
        <w:rPr>
          <w:rFonts w:ascii="Century Gothic" w:hAnsi="Century Gothic"/>
          <w:b/>
          <w:bCs/>
          <w:sz w:val="20"/>
          <w:szCs w:val="20"/>
        </w:rPr>
        <w:t xml:space="preserve">em </w:t>
      </w:r>
      <w:r w:rsidRPr="00A60921">
        <w:rPr>
          <w:rFonts w:ascii="Century Gothic" w:hAnsi="Century Gothic"/>
          <w:b/>
          <w:sz w:val="20"/>
          <w:szCs w:val="20"/>
        </w:rPr>
        <w:t>je Veřejný ochránce práv</w:t>
      </w:r>
      <w:r w:rsidRPr="00A60921">
        <w:rPr>
          <w:rFonts w:ascii="Century Gothic" w:hAnsi="Century Gothic"/>
          <w:sz w:val="20"/>
          <w:szCs w:val="20"/>
        </w:rPr>
        <w:t>, jež působí podle zákona č. 349/19</w:t>
      </w:r>
      <w:r w:rsidRPr="00A60921">
        <w:rPr>
          <w:rFonts w:ascii="Century Gothic" w:hAnsi="Century Gothic"/>
          <w:bCs/>
          <w:sz w:val="20"/>
          <w:szCs w:val="20"/>
        </w:rPr>
        <w:t xml:space="preserve">99Sb., o veřejném ochránci práv (kontakt: </w:t>
      </w:r>
      <w:r w:rsidRPr="00A60921">
        <w:rPr>
          <w:rFonts w:ascii="Century Gothic" w:hAnsi="Century Gothic"/>
          <w:sz w:val="20"/>
          <w:szCs w:val="20"/>
        </w:rPr>
        <w:t>Údolní 39, 602 00 Brno)</w:t>
      </w:r>
    </w:p>
    <w:p w:rsidR="00355807" w:rsidRPr="00A60921" w:rsidRDefault="00355807" w:rsidP="00655FE0">
      <w:pPr>
        <w:pStyle w:val="Zkladntext2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</w:p>
    <w:p w:rsidR="002C0AB6" w:rsidRDefault="002C0AB6" w:rsidP="002C0AB6">
      <w:pPr>
        <w:pStyle w:val="Zkladntext2"/>
        <w:spacing w:line="276" w:lineRule="auto"/>
        <w:contextualSpacing/>
        <w:rPr>
          <w:rFonts w:ascii="Century Gothic" w:hAnsi="Century Gothic"/>
          <w:b w:val="0"/>
          <w:bCs w:val="0"/>
          <w:sz w:val="20"/>
          <w:szCs w:val="20"/>
        </w:rPr>
      </w:pPr>
      <w:bookmarkStart w:id="0" w:name="_GoBack"/>
      <w:bookmarkEnd w:id="0"/>
    </w:p>
    <w:sectPr w:rsidR="002C0AB6" w:rsidSect="0096065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61" w:rsidRDefault="00E92161" w:rsidP="002516F5">
      <w:pPr>
        <w:spacing w:after="0" w:line="240" w:lineRule="auto"/>
      </w:pPr>
      <w:r>
        <w:separator/>
      </w:r>
    </w:p>
  </w:endnote>
  <w:endnote w:type="continuationSeparator" w:id="0">
    <w:p w:rsidR="00E92161" w:rsidRDefault="00E92161" w:rsidP="0025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C2" w:rsidRDefault="00D55BA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16D2">
      <w:rPr>
        <w:noProof/>
      </w:rPr>
      <w:t>2</w:t>
    </w:r>
    <w:r>
      <w:rPr>
        <w:noProof/>
      </w:rPr>
      <w:fldChar w:fldCharType="end"/>
    </w:r>
  </w:p>
  <w:p w:rsidR="00B42AC2" w:rsidRDefault="00B42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8F" w:rsidRDefault="00D55BA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16D2">
      <w:rPr>
        <w:noProof/>
      </w:rPr>
      <w:t>1</w:t>
    </w:r>
    <w:r>
      <w:rPr>
        <w:noProof/>
      </w:rPr>
      <w:fldChar w:fldCharType="end"/>
    </w:r>
  </w:p>
  <w:p w:rsidR="0055038F" w:rsidRDefault="00550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61" w:rsidRDefault="00E92161" w:rsidP="002516F5">
      <w:pPr>
        <w:spacing w:after="0" w:line="240" w:lineRule="auto"/>
      </w:pPr>
      <w:r>
        <w:separator/>
      </w:r>
    </w:p>
  </w:footnote>
  <w:footnote w:type="continuationSeparator" w:id="0">
    <w:p w:rsidR="00E92161" w:rsidRDefault="00E92161" w:rsidP="0025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04"/>
    <w:multiLevelType w:val="hybridMultilevel"/>
    <w:tmpl w:val="4F42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0C9"/>
    <w:multiLevelType w:val="hybridMultilevel"/>
    <w:tmpl w:val="5AFAB6D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57291416"/>
    <w:multiLevelType w:val="hybridMultilevel"/>
    <w:tmpl w:val="EA509ED8"/>
    <w:lvl w:ilvl="0" w:tplc="3DE28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607EB"/>
    <w:multiLevelType w:val="hybridMultilevel"/>
    <w:tmpl w:val="6178AADC"/>
    <w:lvl w:ilvl="0" w:tplc="3442168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5"/>
    <w:rsid w:val="00056047"/>
    <w:rsid w:val="000B030A"/>
    <w:rsid w:val="000E0A89"/>
    <w:rsid w:val="00116471"/>
    <w:rsid w:val="001A28BB"/>
    <w:rsid w:val="001C4616"/>
    <w:rsid w:val="001C4F06"/>
    <w:rsid w:val="001E29F2"/>
    <w:rsid w:val="00236D43"/>
    <w:rsid w:val="00244E70"/>
    <w:rsid w:val="002516F5"/>
    <w:rsid w:val="002742BB"/>
    <w:rsid w:val="002916D2"/>
    <w:rsid w:val="002C0AB6"/>
    <w:rsid w:val="002E2013"/>
    <w:rsid w:val="00355807"/>
    <w:rsid w:val="00375E09"/>
    <w:rsid w:val="003968BE"/>
    <w:rsid w:val="003D390C"/>
    <w:rsid w:val="003E4924"/>
    <w:rsid w:val="003F78D7"/>
    <w:rsid w:val="00452CAC"/>
    <w:rsid w:val="00466650"/>
    <w:rsid w:val="00492542"/>
    <w:rsid w:val="004C59DB"/>
    <w:rsid w:val="004C6589"/>
    <w:rsid w:val="004C75DA"/>
    <w:rsid w:val="004D38E6"/>
    <w:rsid w:val="004F50C4"/>
    <w:rsid w:val="004F5AF2"/>
    <w:rsid w:val="004F705A"/>
    <w:rsid w:val="0055038F"/>
    <w:rsid w:val="00555C84"/>
    <w:rsid w:val="005569E9"/>
    <w:rsid w:val="00565AA9"/>
    <w:rsid w:val="005839FF"/>
    <w:rsid w:val="0059060B"/>
    <w:rsid w:val="00592778"/>
    <w:rsid w:val="00655FE0"/>
    <w:rsid w:val="006B0224"/>
    <w:rsid w:val="006E4DD5"/>
    <w:rsid w:val="006F7C85"/>
    <w:rsid w:val="007800FA"/>
    <w:rsid w:val="007C0688"/>
    <w:rsid w:val="007D73DD"/>
    <w:rsid w:val="007E4CE4"/>
    <w:rsid w:val="007E7443"/>
    <w:rsid w:val="0083027D"/>
    <w:rsid w:val="0085749E"/>
    <w:rsid w:val="008A6EBA"/>
    <w:rsid w:val="0091540C"/>
    <w:rsid w:val="00922306"/>
    <w:rsid w:val="00960657"/>
    <w:rsid w:val="00963F07"/>
    <w:rsid w:val="009C6F2C"/>
    <w:rsid w:val="00A01A28"/>
    <w:rsid w:val="00A16FE1"/>
    <w:rsid w:val="00A4638A"/>
    <w:rsid w:val="00A60921"/>
    <w:rsid w:val="00A713A3"/>
    <w:rsid w:val="00B11A28"/>
    <w:rsid w:val="00B42AC2"/>
    <w:rsid w:val="00B67526"/>
    <w:rsid w:val="00B702A0"/>
    <w:rsid w:val="00BB0FA1"/>
    <w:rsid w:val="00BC0564"/>
    <w:rsid w:val="00BF7A00"/>
    <w:rsid w:val="00C401B1"/>
    <w:rsid w:val="00C565BF"/>
    <w:rsid w:val="00C62BAD"/>
    <w:rsid w:val="00C66095"/>
    <w:rsid w:val="00C916C7"/>
    <w:rsid w:val="00CC2072"/>
    <w:rsid w:val="00CD6F77"/>
    <w:rsid w:val="00CF468F"/>
    <w:rsid w:val="00D224D5"/>
    <w:rsid w:val="00D27022"/>
    <w:rsid w:val="00D50E5C"/>
    <w:rsid w:val="00D55BA9"/>
    <w:rsid w:val="00DE618A"/>
    <w:rsid w:val="00DE7769"/>
    <w:rsid w:val="00E843A6"/>
    <w:rsid w:val="00E92161"/>
    <w:rsid w:val="00EC29E3"/>
    <w:rsid w:val="00F026AE"/>
    <w:rsid w:val="00FA3E42"/>
    <w:rsid w:val="00FD067E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63BB3-7DB3-4499-9C87-5AC6F3C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42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5580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6F5"/>
  </w:style>
  <w:style w:type="paragraph" w:styleId="Zpat">
    <w:name w:val="footer"/>
    <w:basedOn w:val="Normln"/>
    <w:link w:val="Zpat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6F5"/>
  </w:style>
  <w:style w:type="paragraph" w:styleId="Textbubliny">
    <w:name w:val="Balloon Text"/>
    <w:basedOn w:val="Normln"/>
    <w:link w:val="TextbublinyChar"/>
    <w:uiPriority w:val="99"/>
    <w:semiHidden/>
    <w:unhideWhenUsed/>
    <w:rsid w:val="00251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16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24D5"/>
    <w:rPr>
      <w:color w:val="0000FF"/>
      <w:u w:val="single"/>
    </w:rPr>
  </w:style>
  <w:style w:type="character" w:customStyle="1" w:styleId="Nadpis1Char">
    <w:name w:val="Nadpis 1 Char"/>
    <w:link w:val="Nadpis1"/>
    <w:rsid w:val="00355807"/>
    <w:rPr>
      <w:rFonts w:ascii="Times New Roman" w:eastAsia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558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5807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355807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35580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355807"/>
    <w:rPr>
      <w:rFonts w:ascii="Times New Roman" w:eastAsia="Times New Roman" w:hAnsi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5807"/>
    <w:pPr>
      <w:spacing w:after="0" w:line="240" w:lineRule="auto"/>
      <w:jc w:val="both"/>
    </w:pPr>
    <w:rPr>
      <w:rFonts w:eastAsia="Times New Roman"/>
      <w:i/>
      <w:iCs/>
      <w:szCs w:val="24"/>
    </w:rPr>
  </w:style>
  <w:style w:type="character" w:customStyle="1" w:styleId="Zkladntext3Char">
    <w:name w:val="Základní text 3 Char"/>
    <w:link w:val="Zkladntext3"/>
    <w:uiPriority w:val="99"/>
    <w:semiHidden/>
    <w:rsid w:val="00355807"/>
    <w:rPr>
      <w:rFonts w:eastAsia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r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ava@cpnr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18" baseType="variant"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http://www.cpnrp.cz/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http://www.cpnrp.cz/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mailto:santava@cpnrp.cz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Windows User</cp:lastModifiedBy>
  <cp:revision>6</cp:revision>
  <cp:lastPrinted>2016-05-03T12:26:00Z</cp:lastPrinted>
  <dcterms:created xsi:type="dcterms:W3CDTF">2017-08-01T14:56:00Z</dcterms:created>
  <dcterms:modified xsi:type="dcterms:W3CDTF">2018-04-03T13:24:00Z</dcterms:modified>
</cp:coreProperties>
</file>